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6"/>
        <w:framePr w:wrap="around"/>
      </w:pPr>
      <w:bookmarkStart w:id="0" w:name="_Toc107845133"/>
      <w:bookmarkStart w:id="77" w:name="_GoBack"/>
      <w:bookmarkEnd w:id="77"/>
      <w:r>
        <w:t>ICS 13.020.10</w:t>
      </w:r>
    </w:p>
    <w:p>
      <w:pPr>
        <w:pStyle w:val="136"/>
        <w:framePr w:wrap="around"/>
        <w:rPr>
          <w:rFonts w:hAnsi="黑体" w:cs="黑体"/>
        </w:rPr>
      </w:pPr>
      <w:r>
        <w:rPr>
          <w:rFonts w:hint="eastAsia" w:hAnsi="黑体" w:cs="黑体"/>
        </w:rPr>
        <w:t>CCS  Z 04</w:t>
      </w:r>
    </w:p>
    <w:tbl>
      <w:tblPr>
        <w:tblStyle w:val="36"/>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tcPr>
          <w:p>
            <w:pPr>
              <w:pStyle w:val="136"/>
              <w:framePr w:wrap="around"/>
            </w:pPr>
            <w:r>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63" name="矩形 63"/>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5.25pt;margin-top:0pt;height:15.6pt;width:68.25pt;z-index:-25165721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Iri/s&#10;1QAAAAcBAAAPAAAAAAAAAAEAIAAAACIAAABkcnMvZG93bnJldi54bWxQSwECFAAUAAAACACHTuJA&#10;EXl4trIBAABgAwAADgAAAAAAAAABACAAAAAkAQAAZHJzL2Uyb0RvYy54bWxQSwUGAAAAAAYABgBZ&#10;AQAASAUAAAAA&#10;">
                      <v:fill on="t" focussize="0,0"/>
                      <v:stroke on="f"/>
                      <v:imagedata o:title=""/>
                      <o:lock v:ext="edit" aspectratio="f"/>
                    </v:rect>
                  </w:pict>
                </mc:Fallback>
              </mc:AlternateContent>
            </w:r>
          </w:p>
        </w:tc>
      </w:tr>
    </w:tbl>
    <w:p>
      <w:pPr>
        <w:pStyle w:val="121"/>
        <w:framePr w:w="6798" w:wrap="around" w:x="2760" w:y="2041"/>
        <w:rPr>
          <w:rFonts w:hAnsi="黑体"/>
          <w:sz w:val="84"/>
          <w:szCs w:val="84"/>
        </w:rPr>
      </w:pPr>
      <w:r>
        <w:rPr>
          <w:rFonts w:hint="eastAsia" w:hAnsi="黑体"/>
          <w:sz w:val="84"/>
          <w:szCs w:val="84"/>
        </w:rPr>
        <w:t>团体标准</w:t>
      </w:r>
    </w:p>
    <w:p>
      <w:pPr>
        <w:pStyle w:val="55"/>
        <w:framePr w:wrap="around"/>
        <w:rPr>
          <w:rFonts w:hAnsi="黑体"/>
        </w:rPr>
      </w:pPr>
      <w:r>
        <w:rPr>
          <w:rFonts w:hAnsi="黑体" w:cs="黑体"/>
        </w:rPr>
        <w:t>T/SQIA XXX—202X</w:t>
      </w:r>
    </w:p>
    <w:tbl>
      <w:tblPr>
        <w:tblStyle w:val="36"/>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86"/>
              <w:framePr w:wrap="around"/>
              <w:spacing w:before="156" w:after="156"/>
            </w:pPr>
            <w:r>
              <mc:AlternateContent>
                <mc:Choice Requires="wps">
                  <w:drawing>
                    <wp:anchor distT="0" distB="0" distL="114300" distR="114300" simplePos="0" relativeHeight="251661312" behindDoc="0" locked="0" layoutInCell="1" allowOverlap="1">
                      <wp:simplePos x="0" y="0"/>
                      <wp:positionH relativeFrom="column">
                        <wp:posOffset>-241935</wp:posOffset>
                      </wp:positionH>
                      <wp:positionV relativeFrom="paragraph">
                        <wp:posOffset>82550</wp:posOffset>
                      </wp:positionV>
                      <wp:extent cx="6120130" cy="0"/>
                      <wp:effectExtent l="0" t="0" r="33020" b="19050"/>
                      <wp:wrapNone/>
                      <wp:docPr id="65" name="直接连接符 6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9.05pt;margin-top:6.5pt;height:0pt;width:481.9pt;z-index:251661312;mso-width-relative:page;mso-height-relative:page;" filled="f" stroked="t" coordsize="21600,21600" o:gfxdata="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SB&#10;bMfWAAAACQEAAA8AAAAAAAAAAQAgAAAAIgAAAGRycy9kb3ducmV2LnhtbFBLAQIUABQAAAAIAIdO&#10;4kD+B1GH7AEAANoDAAAOAAAAAAAAAAEAIAAAACU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64" name="矩形 64"/>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5g8svW&#10;AAAACAEAAA8AAAAAAAAAAQAgAAAAIgAAAGRycy9kb3ducmV2LnhtbFBLAQIUABQAAAAIAIdO4kBr&#10;Nm0QsAEAAGEDAAAOAAAAAAAAAAEAIAAAACUBAABkcnMvZTJvRG9jLnhtbFBLBQYAAAAABgAGAFkB&#10;AABHBQAAAAA=&#10;">
                      <v:fill on="t" focussize="0,0"/>
                      <v:stroke on="f"/>
                      <v:imagedata o:title=""/>
                      <o:lock v:ext="edit" aspectratio="f"/>
                    </v:rect>
                  </w:pict>
                </mc:Fallback>
              </mc:AlternateContent>
            </w:r>
          </w:p>
        </w:tc>
      </w:tr>
    </w:tbl>
    <w:p>
      <w:pPr>
        <w:pStyle w:val="55"/>
        <w:framePr w:wrap="around"/>
        <w:rPr>
          <w:rFonts w:hAnsi="黑体"/>
        </w:rPr>
      </w:pPr>
    </w:p>
    <w:p>
      <w:pPr>
        <w:pStyle w:val="88"/>
        <w:framePr w:wrap="around"/>
        <w:rPr>
          <w:rFonts w:hint="default" w:eastAsia="黑体"/>
          <w:lang w:val="en-US" w:eastAsia="zh-CN"/>
        </w:rPr>
      </w:pPr>
      <w:r>
        <w:rPr>
          <w:rFonts w:hint="eastAsia"/>
        </w:rPr>
        <w:t xml:space="preserve">碳足迹评价技术要求 </w:t>
      </w:r>
      <w:r>
        <w:t xml:space="preserve"> </w:t>
      </w:r>
      <w:r>
        <w:rPr>
          <w:rFonts w:hint="eastAsia"/>
          <w:lang w:val="en-US" w:eastAsia="zh-CN"/>
        </w:rPr>
        <w:t>瓦楞纸箱</w:t>
      </w:r>
    </w:p>
    <w:p>
      <w:pPr>
        <w:pStyle w:val="89"/>
        <w:framePr w:wrap="around"/>
        <w:snapToGrid w:val="0"/>
        <w:spacing w:before="0" w:line="240" w:lineRule="auto"/>
        <w:ind w:firstLine="360"/>
        <w:rPr>
          <w:rFonts w:hint="default" w:ascii="黑体" w:hAnsi="黑体" w:eastAsia="黑体" w:cs="黑体"/>
          <w:lang w:val="en-US" w:eastAsia="zh-CN"/>
        </w:rPr>
      </w:pPr>
      <w:r>
        <w:rPr>
          <w:rFonts w:ascii="黑体" w:hAnsi="黑体"/>
        </w:rPr>
        <w:t>Technical Requirements</w:t>
      </w:r>
      <w:r>
        <w:rPr>
          <w:rFonts w:hint="eastAsia" w:ascii="黑体" w:hAnsi="黑体"/>
        </w:rPr>
        <w:t xml:space="preserve"> for Carbon Footprint Assessment of </w:t>
      </w:r>
      <w:r>
        <w:rPr>
          <w:rFonts w:hint="eastAsia" w:ascii="黑体" w:hAnsi="黑体"/>
          <w:lang w:val="en-US" w:eastAsia="zh-CN"/>
        </w:rPr>
        <w:t>Corrugated Box</w:t>
      </w:r>
    </w:p>
    <w:p>
      <w:pPr>
        <w:pStyle w:val="90"/>
        <w:framePr w:wrap="around"/>
      </w:pPr>
    </w:p>
    <w:tbl>
      <w:tblPr>
        <w:tblStyle w:val="36"/>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1"/>
              <w:framePr w:wrap="around"/>
              <w:spacing w:before="156" w:after="156"/>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69" name="矩形 69"/>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ia6S1QAA&#10;AAoBAAAPAAAAAAAAAAEAIAAAACIAAABkcnMvZG93bnJldi54bWxQSwECFAAUAAAACACHTuJAa2Rz&#10;/a8BAABhAwAADgAAAAAAAAABACAAAAAkAQAAZHJzL2Uyb0RvYy54bWxQSwUGAAAAAAYABgBZAQAA&#10;RQUAAAAA&#10;">
                      <v:fill on="t" focussize="0,0"/>
                      <v:stroke on="f"/>
                      <v:imagedata o:title=""/>
                      <o:lock v:ext="edit" aspectratio="f"/>
                      <w10:anchorlock/>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8" name="矩形 68"/>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GL5dYA&#10;AAAJAQAADwAAAAAAAAABACAAAAAiAAAAZHJzL2Rvd25yZXYueG1sUEsBAhQAFAAAAAgAh07iQLnR&#10;an+vAQAAYQMAAA4AAAAAAAAAAQAgAAAAJQEAAGRycy9lMm9Eb2MueG1sUEsFBgAAAAAGAAYAWQEA&#10;AEYFA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2"/>
              <w:framePr w:wrap="around"/>
              <w:spacing w:before="156" w:after="156"/>
            </w:pPr>
            <w:r>
              <mc:AlternateContent>
                <mc:Choice Requires="wps">
                  <w:drawing>
                    <wp:anchor distT="0" distB="0" distL="114300" distR="114300" simplePos="0" relativeHeight="251665408" behindDoc="0" locked="0" layoutInCell="1" allowOverlap="1">
                      <wp:simplePos x="0" y="0"/>
                      <wp:positionH relativeFrom="column">
                        <wp:posOffset>62230</wp:posOffset>
                      </wp:positionH>
                      <wp:positionV relativeFrom="paragraph">
                        <wp:posOffset>3655695</wp:posOffset>
                      </wp:positionV>
                      <wp:extent cx="6120130" cy="0"/>
                      <wp:effectExtent l="0" t="0" r="33020" b="19050"/>
                      <wp:wrapNone/>
                      <wp:docPr id="75" name="直接连接符 7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9pt;margin-top:287.85pt;height:0pt;width:481.9pt;z-index:251665408;mso-width-relative:page;mso-height-relative:page;" filled="f" stroked="t" coordsize="21600,21600" o:gfxdata="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fcWhdcAAAAJAQAADwAAAAAAAAABACAAAAAiAAAAZHJzL2Rvd25yZXYueG1sUEsBAhQAFAAAAAgA&#10;h07iQOlZi8LtAQAA2gMAAA4AAAAAAAAAAQAgAAAAJgEAAGRycy9lMm9Eb2MueG1sUEsFBgAAAAAG&#10;AAYAWQEAAIUFAAAAAA==&#10;">
                      <v:fill on="f" focussize="0,0"/>
                      <v:stroke color="#000000" joinstyle="round"/>
                      <v:imagedata o:title=""/>
                      <o:lock v:ext="edit" aspectratio="f"/>
                    </v:line>
                  </w:pict>
                </mc:Fallback>
              </mc:AlternateContent>
            </w:r>
          </w:p>
        </w:tc>
      </w:tr>
    </w:tbl>
    <w:p>
      <w:pPr>
        <w:pStyle w:val="143"/>
        <w:framePr w:wrap="around" w:x="1336" w:y="14086"/>
      </w:pPr>
      <w:r>
        <w:rPr>
          <w:rFonts w:ascii="黑体"/>
        </w:rPr>
        <w:t>20</w:t>
      </w:r>
      <w:r>
        <w:rPr>
          <w:rFonts w:hint="eastAsia" w:ascii="黑体"/>
        </w:rPr>
        <w:t>2</w:t>
      </w:r>
      <w:r>
        <w:rPr>
          <w:rFonts w:ascii="黑体"/>
        </w:rPr>
        <w:t>X-XX-XX</w:t>
      </w:r>
      <w:r>
        <w:rPr>
          <w:rFonts w:hint="eastAsia"/>
        </w:rPr>
        <w:t>发布</w:t>
      </w:r>
      <w:r>
        <mc:AlternateContent>
          <mc:Choice Requires="wps">
            <w:drawing>
              <wp:anchor distT="0" distB="0" distL="114300" distR="114300" simplePos="0" relativeHeight="251664384" behindDoc="0" locked="1" layoutInCell="1" allowOverlap="1">
                <wp:simplePos x="0" y="0"/>
                <wp:positionH relativeFrom="column">
                  <wp:posOffset>-635</wp:posOffset>
                </wp:positionH>
                <wp:positionV relativeFrom="page">
                  <wp:posOffset>9251315</wp:posOffset>
                </wp:positionV>
                <wp:extent cx="6120130" cy="0"/>
                <wp:effectExtent l="0" t="0" r="33020" b="19050"/>
                <wp:wrapNone/>
                <wp:docPr id="70" name="直接连接符 7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05pt;margin-top:728.45pt;height:0pt;width:481.9pt;mso-position-vertical-relative:page;z-index:251664384;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j&#10;LS/z1wAAAAsBAAAPAAAAAAAAAAEAIAAAACIAAABkcnMvZG93bnJldi54bWxQSwECFAAUAAAACACH&#10;TuJAcLOA0+wBAADaAwAADgAAAAAAAAABACAAAAAmAQAAZHJzL2Uyb0RvYy54bWxQSwUGAAAAAAYA&#10;BgBZAQAAhAUAAAAA&#10;">
                <v:fill on="f" focussize="0,0"/>
                <v:stroke color="#000000" joinstyle="round"/>
                <v:imagedata o:title=""/>
                <o:lock v:ext="edit" aspectratio="f"/>
                <w10:anchorlock/>
              </v:line>
            </w:pict>
          </mc:Fallback>
        </mc:AlternateContent>
      </w:r>
    </w:p>
    <w:p>
      <w:pPr>
        <w:pStyle w:val="144"/>
        <w:framePr w:wrap="around" w:x="6991"/>
      </w:pPr>
      <w:r>
        <w:rPr>
          <w:rFonts w:ascii="黑体"/>
        </w:rPr>
        <w:t>20</w:t>
      </w:r>
      <w:r>
        <w:rPr>
          <w:rFonts w:hint="eastAsia" w:ascii="黑体"/>
        </w:rPr>
        <w:t>2</w:t>
      </w:r>
      <w:r>
        <w:rPr>
          <w:rFonts w:ascii="黑体"/>
        </w:rPr>
        <w:t>X-XX-XX</w:t>
      </w:r>
      <w:r>
        <w:rPr>
          <w:rFonts w:hint="eastAsia"/>
        </w:rPr>
        <w:t>实施</w:t>
      </w:r>
    </w:p>
    <w:p>
      <w:pPr>
        <w:framePr w:w="7938" w:h="1134" w:hRule="exact" w:hSpace="125" w:vSpace="181" w:wrap="around" w:vAnchor="page" w:hAnchor="page" w:x="1646" w:y="15181" w:anchorLock="1"/>
        <w:widowControl/>
        <w:spacing w:line="0" w:lineRule="atLeast"/>
        <w:jc w:val="center"/>
        <w:rPr>
          <w:rFonts w:ascii="黑体" w:eastAsia="黑体"/>
          <w:spacing w:val="20"/>
          <w:w w:val="135"/>
          <w:kern w:val="0"/>
          <w:sz w:val="28"/>
          <w:szCs w:val="20"/>
        </w:rPr>
      </w:pPr>
      <w:r>
        <w:rPr>
          <w:rFonts w:hint="eastAsia" w:ascii="黑体" w:eastAsia="黑体"/>
          <w:spacing w:val="20"/>
          <w:w w:val="135"/>
          <w:kern w:val="0"/>
          <w:sz w:val="28"/>
          <w:szCs w:val="20"/>
        </w:rPr>
        <w:t xml:space="preserve">   </w:t>
      </w:r>
      <w:r>
        <w:rPr>
          <w:rFonts w:hint="eastAsia" w:ascii="黑体" w:eastAsia="黑体"/>
          <w:spacing w:val="20"/>
          <w:w w:val="135"/>
          <w:kern w:val="0"/>
          <w:sz w:val="24"/>
          <w:szCs w:val="20"/>
        </w:rPr>
        <w:t>深圳市质量检验协会</w:t>
      </w:r>
      <w:r>
        <w:rPr>
          <w:rFonts w:ascii="黑体" w:hAnsi="黑体" w:eastAsia="黑体"/>
          <w:spacing w:val="20"/>
          <w:w w:val="135"/>
          <w:kern w:val="0"/>
          <w:sz w:val="28"/>
          <w:szCs w:val="20"/>
        </w:rPr>
        <w:t>  </w:t>
      </w:r>
      <w:r>
        <w:rPr>
          <w:rFonts w:hint="eastAsia" w:ascii="黑体" w:hAnsi="黑体" w:eastAsia="黑体"/>
          <w:spacing w:val="20"/>
          <w:w w:val="135"/>
          <w:kern w:val="0"/>
          <w:sz w:val="28"/>
          <w:szCs w:val="20"/>
        </w:rPr>
        <w:t xml:space="preserve">      </w:t>
      </w:r>
    </w:p>
    <w:p>
      <w:pPr>
        <w:pStyle w:val="122"/>
        <w:framePr w:w="1081" w:h="481" w:hRule="exact" w:wrap="around" w:x="9646" w:y="15261"/>
      </w:pPr>
      <w:r>
        <w:rPr>
          <w:rFonts w:hint="eastAsia"/>
        </w:rPr>
        <w:t>发布</w:t>
      </w:r>
      <w:r>
        <w:rPr>
          <w:rFonts w:hAnsi="黑体"/>
        </w:rPr>
        <w:t> </w:t>
      </w:r>
      <w:r>
        <w:rPr>
          <w:rFonts w:hint="eastAsia" w:hAnsi="黑体"/>
        </w:rPr>
        <w:t xml:space="preserve">      </w:t>
      </w:r>
    </w:p>
    <w:p>
      <w:pPr>
        <w:pStyle w:val="58"/>
        <w:spacing w:before="156" w:after="156"/>
        <w:sectPr>
          <w:headerReference r:id="rId3" w:type="default"/>
          <w:headerReference r:id="rId4" w:type="even"/>
          <w:footerReference r:id="rId5" w:type="even"/>
          <w:pgSz w:w="11906" w:h="16838"/>
          <w:pgMar w:top="567" w:right="1134" w:bottom="1134" w:left="1418" w:header="851" w:footer="992" w:gutter="0"/>
          <w:pgNumType w:fmt="upperRoman"/>
          <w:cols w:space="425" w:num="1"/>
          <w:titlePg/>
          <w:docGrid w:type="lines" w:linePitch="312" w:charSpace="0"/>
        </w:sectPr>
      </w:pPr>
    </w:p>
    <w:p>
      <w:pPr>
        <w:pStyle w:val="123"/>
        <w:rPr>
          <w:rFonts w:ascii="宋体" w:hAnsi="Times New Roman" w:eastAsia="宋体" w:cs="Times New Roman"/>
          <w:kern w:val="2"/>
          <w:sz w:val="21"/>
          <w:szCs w:val="21"/>
          <w:lang w:val="en-US" w:eastAsia="zh-CN" w:bidi="ar-SA"/>
        </w:rPr>
      </w:pPr>
      <w:bookmarkStart w:id="1" w:name="_Toc20034"/>
      <w:r>
        <w:rPr>
          <w:rFonts w:hint="eastAsia"/>
        </w:rPr>
        <w:t>目</w:t>
      </w:r>
      <w:bookmarkStart w:id="2" w:name="BKML"/>
      <w:r>
        <w:rPr>
          <w:rFonts w:hAnsi="黑体"/>
        </w:rPr>
        <w:t>  </w:t>
      </w:r>
      <w:r>
        <w:rPr>
          <w:rFonts w:hint="eastAsia"/>
        </w:rPr>
        <w:t>次</w:t>
      </w:r>
      <w:bookmarkEnd w:id="1"/>
      <w:bookmarkEnd w:id="2"/>
      <w:r>
        <w:rPr>
          <w:rFonts w:ascii="宋体" w:eastAsia="宋体"/>
          <w:kern w:val="2"/>
          <w:sz w:val="21"/>
          <w:szCs w:val="21"/>
        </w:rPr>
        <w:fldChar w:fldCharType="begin"/>
      </w:r>
      <w:r>
        <w:rPr>
          <w:rFonts w:ascii="宋体" w:eastAsia="宋体"/>
          <w:kern w:val="2"/>
          <w:sz w:val="21"/>
          <w:szCs w:val="21"/>
        </w:rPr>
        <w:instrText xml:space="preserve"> TOC \h \z \t"前言、引言标题,1,参考文献、索引标题,1,章标题,1,参考文献,1,附录标识,1,一级条标题, 3,二级条标题, 4" \* MERGEFORMAT  \* MERGEFORMAT </w:instrText>
      </w:r>
      <w:r>
        <w:rPr>
          <w:rFonts w:ascii="宋体" w:eastAsia="宋体"/>
          <w:kern w:val="2"/>
          <w:sz w:val="21"/>
          <w:szCs w:val="21"/>
        </w:rPr>
        <w:fldChar w:fldCharType="separate"/>
      </w:r>
    </w:p>
    <w:p>
      <w:pPr>
        <w:pStyle w:val="22"/>
        <w:tabs>
          <w:tab w:val="right" w:leader="dot" w:pos="8306"/>
          <w:tab w:val="clear" w:pos="9241"/>
        </w:tabs>
      </w:pPr>
      <w:r>
        <w:rPr>
          <w:rFonts w:ascii="宋体" w:eastAsia="宋体"/>
          <w:kern w:val="2"/>
          <w:szCs w:val="21"/>
        </w:rPr>
        <w:fldChar w:fldCharType="begin"/>
      </w:r>
      <w:r>
        <w:rPr>
          <w:rFonts w:ascii="宋体" w:eastAsia="宋体"/>
          <w:kern w:val="2"/>
          <w:szCs w:val="21"/>
        </w:rPr>
        <w:instrText xml:space="preserve"> HYPERLINK \l _Toc20034 </w:instrText>
      </w:r>
      <w:r>
        <w:rPr>
          <w:rFonts w:ascii="宋体" w:eastAsia="宋体"/>
          <w:kern w:val="2"/>
          <w:szCs w:val="21"/>
        </w:rPr>
        <w:fldChar w:fldCharType="separate"/>
      </w:r>
      <w:r>
        <w:rPr>
          <w:rFonts w:hint="eastAsia"/>
        </w:rPr>
        <w:t>目</w:t>
      </w:r>
      <w:r>
        <w:rPr>
          <w:rFonts w:hAnsi="黑体"/>
        </w:rPr>
        <w:t>  </w:t>
      </w:r>
      <w:r>
        <w:rPr>
          <w:rFonts w:hint="eastAsia"/>
        </w:rPr>
        <w:t>次</w:t>
      </w:r>
      <w:r>
        <w:tab/>
      </w:r>
      <w:r>
        <w:fldChar w:fldCharType="begin"/>
      </w:r>
      <w:r>
        <w:instrText xml:space="preserve"> PAGEREF _Toc20034 \h </w:instrText>
      </w:r>
      <w:r>
        <w:fldChar w:fldCharType="separate"/>
      </w:r>
      <w:r>
        <w:t>I</w:t>
      </w:r>
      <w:r>
        <w:fldChar w:fldCharType="end"/>
      </w:r>
      <w:r>
        <w:rPr>
          <w:rFonts w:ascii="宋体" w:eastAsia="宋体"/>
          <w:kern w:val="2"/>
          <w:szCs w:val="21"/>
        </w:rPr>
        <w:fldChar w:fldCharType="end"/>
      </w:r>
    </w:p>
    <w:p>
      <w:pPr>
        <w:pStyle w:val="22"/>
        <w:tabs>
          <w:tab w:val="right" w:leader="dot" w:pos="8306"/>
          <w:tab w:val="clear" w:pos="9241"/>
        </w:tabs>
      </w:pPr>
      <w:r>
        <w:rPr>
          <w:rFonts w:ascii="宋体" w:eastAsia="宋体"/>
          <w:kern w:val="2"/>
          <w:szCs w:val="21"/>
        </w:rPr>
        <w:fldChar w:fldCharType="begin"/>
      </w:r>
      <w:r>
        <w:rPr>
          <w:rFonts w:ascii="宋体" w:eastAsia="宋体"/>
          <w:kern w:val="2"/>
          <w:szCs w:val="21"/>
        </w:rPr>
        <w:instrText xml:space="preserve"> HYPERLINK \l _Toc11040 </w:instrText>
      </w:r>
      <w:r>
        <w:rPr>
          <w:rFonts w:ascii="宋体" w:eastAsia="宋体"/>
          <w:kern w:val="2"/>
          <w:szCs w:val="21"/>
        </w:rPr>
        <w:fldChar w:fldCharType="separate"/>
      </w:r>
      <w:r>
        <w:rPr>
          <w:rFonts w:hint="eastAsia" w:ascii="黑体" w:hAnsi="Times New Roman" w:eastAsia="黑体"/>
          <w:i w:val="0"/>
          <w:szCs w:val="21"/>
        </w:rPr>
        <w:t xml:space="preserve">1 </w:t>
      </w:r>
      <w:r>
        <w:rPr>
          <w:rFonts w:hint="eastAsia"/>
        </w:rPr>
        <w:t>范围</w:t>
      </w:r>
      <w:r>
        <w:tab/>
      </w:r>
      <w:r>
        <w:fldChar w:fldCharType="begin"/>
      </w:r>
      <w:r>
        <w:instrText xml:space="preserve"> PAGEREF _Toc11040 \h </w:instrText>
      </w:r>
      <w:r>
        <w:fldChar w:fldCharType="separate"/>
      </w:r>
      <w:r>
        <w:t>1</w:t>
      </w:r>
      <w:r>
        <w:fldChar w:fldCharType="end"/>
      </w:r>
      <w:r>
        <w:rPr>
          <w:rFonts w:ascii="宋体" w:eastAsia="宋体"/>
          <w:kern w:val="2"/>
          <w:szCs w:val="21"/>
        </w:rPr>
        <w:fldChar w:fldCharType="end"/>
      </w:r>
    </w:p>
    <w:p>
      <w:pPr>
        <w:pStyle w:val="22"/>
        <w:tabs>
          <w:tab w:val="right" w:leader="dot" w:pos="8306"/>
          <w:tab w:val="clear" w:pos="9241"/>
        </w:tabs>
      </w:pPr>
      <w:r>
        <w:rPr>
          <w:rFonts w:ascii="宋体" w:eastAsia="宋体"/>
          <w:kern w:val="2"/>
          <w:szCs w:val="21"/>
        </w:rPr>
        <w:fldChar w:fldCharType="begin"/>
      </w:r>
      <w:r>
        <w:rPr>
          <w:rFonts w:ascii="宋体" w:eastAsia="宋体"/>
          <w:kern w:val="2"/>
          <w:szCs w:val="21"/>
        </w:rPr>
        <w:instrText xml:space="preserve"> HYPERLINK \l _Toc6853 </w:instrText>
      </w:r>
      <w:r>
        <w:rPr>
          <w:rFonts w:ascii="宋体" w:eastAsia="宋体"/>
          <w:kern w:val="2"/>
          <w:szCs w:val="21"/>
        </w:rPr>
        <w:fldChar w:fldCharType="separate"/>
      </w:r>
      <w:r>
        <w:rPr>
          <w:rFonts w:hint="eastAsia" w:ascii="黑体" w:hAnsi="Times New Roman" w:eastAsia="黑体"/>
          <w:i w:val="0"/>
          <w:szCs w:val="21"/>
        </w:rPr>
        <w:t xml:space="preserve">2 </w:t>
      </w:r>
      <w:r>
        <w:rPr>
          <w:rFonts w:hint="eastAsia"/>
        </w:rPr>
        <w:t>规范性引用文件</w:t>
      </w:r>
      <w:r>
        <w:tab/>
      </w:r>
      <w:r>
        <w:fldChar w:fldCharType="begin"/>
      </w:r>
      <w:r>
        <w:instrText xml:space="preserve"> PAGEREF _Toc6853 \h </w:instrText>
      </w:r>
      <w:r>
        <w:fldChar w:fldCharType="separate"/>
      </w:r>
      <w:r>
        <w:t>1</w:t>
      </w:r>
      <w:r>
        <w:fldChar w:fldCharType="end"/>
      </w:r>
      <w:r>
        <w:rPr>
          <w:rFonts w:ascii="宋体" w:eastAsia="宋体"/>
          <w:kern w:val="2"/>
          <w:szCs w:val="21"/>
        </w:rPr>
        <w:fldChar w:fldCharType="end"/>
      </w:r>
    </w:p>
    <w:p>
      <w:pPr>
        <w:pStyle w:val="22"/>
        <w:tabs>
          <w:tab w:val="right" w:leader="dot" w:pos="8306"/>
          <w:tab w:val="clear" w:pos="9241"/>
        </w:tabs>
      </w:pPr>
      <w:r>
        <w:rPr>
          <w:rFonts w:ascii="宋体" w:eastAsia="宋体"/>
          <w:kern w:val="2"/>
          <w:szCs w:val="21"/>
        </w:rPr>
        <w:fldChar w:fldCharType="begin"/>
      </w:r>
      <w:r>
        <w:rPr>
          <w:rFonts w:ascii="宋体" w:eastAsia="宋体"/>
          <w:kern w:val="2"/>
          <w:szCs w:val="21"/>
        </w:rPr>
        <w:instrText xml:space="preserve"> HYPERLINK \l _Toc26634 </w:instrText>
      </w:r>
      <w:r>
        <w:rPr>
          <w:rFonts w:ascii="宋体" w:eastAsia="宋体"/>
          <w:kern w:val="2"/>
          <w:szCs w:val="21"/>
        </w:rPr>
        <w:fldChar w:fldCharType="separate"/>
      </w:r>
      <w:r>
        <w:rPr>
          <w:rFonts w:hint="eastAsia" w:ascii="黑体" w:hAnsi="Times New Roman" w:eastAsia="黑体"/>
          <w:i w:val="0"/>
          <w:szCs w:val="21"/>
        </w:rPr>
        <w:t xml:space="preserve">3 </w:t>
      </w:r>
      <w:r>
        <w:rPr>
          <w:rFonts w:hint="eastAsia"/>
        </w:rPr>
        <w:t>术语和定义</w:t>
      </w:r>
      <w:r>
        <w:tab/>
      </w:r>
      <w:r>
        <w:fldChar w:fldCharType="begin"/>
      </w:r>
      <w:r>
        <w:instrText xml:space="preserve"> PAGEREF _Toc26634 \h </w:instrText>
      </w:r>
      <w:r>
        <w:fldChar w:fldCharType="separate"/>
      </w:r>
      <w:r>
        <w:t>1</w:t>
      </w:r>
      <w:r>
        <w:fldChar w:fldCharType="end"/>
      </w:r>
      <w:r>
        <w:rPr>
          <w:rFonts w:ascii="宋体" w:eastAsia="宋体"/>
          <w:kern w:val="2"/>
          <w:szCs w:val="21"/>
        </w:rPr>
        <w:fldChar w:fldCharType="end"/>
      </w:r>
    </w:p>
    <w:p>
      <w:pPr>
        <w:pStyle w:val="22"/>
        <w:tabs>
          <w:tab w:val="right" w:leader="dot" w:pos="8306"/>
          <w:tab w:val="clear" w:pos="9241"/>
        </w:tabs>
      </w:pPr>
      <w:r>
        <w:rPr>
          <w:rFonts w:ascii="宋体" w:eastAsia="宋体"/>
          <w:kern w:val="2"/>
          <w:szCs w:val="21"/>
        </w:rPr>
        <w:fldChar w:fldCharType="begin"/>
      </w:r>
      <w:r>
        <w:rPr>
          <w:rFonts w:ascii="宋体" w:eastAsia="宋体"/>
          <w:kern w:val="2"/>
          <w:szCs w:val="21"/>
        </w:rPr>
        <w:instrText xml:space="preserve"> HYPERLINK \l _Toc26853 </w:instrText>
      </w:r>
      <w:r>
        <w:rPr>
          <w:rFonts w:ascii="宋体" w:eastAsia="宋体"/>
          <w:kern w:val="2"/>
          <w:szCs w:val="21"/>
        </w:rPr>
        <w:fldChar w:fldCharType="separate"/>
      </w:r>
      <w:r>
        <w:rPr>
          <w:rFonts w:hint="eastAsia" w:ascii="黑体" w:hAnsi="Times New Roman" w:eastAsia="黑体"/>
          <w:i w:val="0"/>
          <w:szCs w:val="21"/>
        </w:rPr>
        <w:t xml:space="preserve">4 </w:t>
      </w:r>
      <w:r>
        <w:rPr>
          <w:rFonts w:hint="eastAsia"/>
        </w:rPr>
        <w:t>产品描述</w:t>
      </w:r>
      <w:r>
        <w:tab/>
      </w:r>
      <w:r>
        <w:fldChar w:fldCharType="begin"/>
      </w:r>
      <w:r>
        <w:instrText xml:space="preserve"> PAGEREF _Toc26853 \h </w:instrText>
      </w:r>
      <w:r>
        <w:fldChar w:fldCharType="separate"/>
      </w:r>
      <w:r>
        <w:t>2</w:t>
      </w:r>
      <w:r>
        <w:fldChar w:fldCharType="end"/>
      </w:r>
      <w:r>
        <w:rPr>
          <w:rFonts w:ascii="宋体" w:eastAsia="宋体"/>
          <w:kern w:val="2"/>
          <w:szCs w:val="21"/>
        </w:rPr>
        <w:fldChar w:fldCharType="end"/>
      </w:r>
    </w:p>
    <w:p>
      <w:pPr>
        <w:pStyle w:val="15"/>
        <w:tabs>
          <w:tab w:val="right" w:leader="dot" w:pos="8306"/>
          <w:tab w:val="clear" w:pos="9241"/>
        </w:tabs>
      </w:pPr>
      <w:r>
        <w:rPr>
          <w:rFonts w:ascii="宋体" w:eastAsia="宋体"/>
          <w:kern w:val="2"/>
          <w:szCs w:val="21"/>
        </w:rPr>
        <w:fldChar w:fldCharType="begin"/>
      </w:r>
      <w:r>
        <w:rPr>
          <w:rFonts w:ascii="宋体" w:eastAsia="宋体"/>
          <w:kern w:val="2"/>
          <w:szCs w:val="21"/>
        </w:rPr>
        <w:instrText xml:space="preserve"> HYPERLINK \l _Toc21938 </w:instrText>
      </w:r>
      <w:r>
        <w:rPr>
          <w:rFonts w:ascii="宋体" w:eastAsia="宋体"/>
          <w:kern w:val="2"/>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4.1 </w:t>
      </w:r>
      <w:r>
        <w:rPr>
          <w:rFonts w:hint="eastAsia"/>
        </w:rPr>
        <w:t>产品组成</w:t>
      </w:r>
      <w:r>
        <w:tab/>
      </w:r>
      <w:r>
        <w:fldChar w:fldCharType="begin"/>
      </w:r>
      <w:r>
        <w:instrText xml:space="preserve"> PAGEREF _Toc21938 \h </w:instrText>
      </w:r>
      <w:r>
        <w:fldChar w:fldCharType="separate"/>
      </w:r>
      <w:r>
        <w:t>2</w:t>
      </w:r>
      <w:r>
        <w:fldChar w:fldCharType="end"/>
      </w:r>
      <w:r>
        <w:rPr>
          <w:rFonts w:ascii="宋体" w:eastAsia="宋体"/>
          <w:kern w:val="2"/>
          <w:szCs w:val="21"/>
        </w:rPr>
        <w:fldChar w:fldCharType="end"/>
      </w:r>
    </w:p>
    <w:p>
      <w:pPr>
        <w:pStyle w:val="15"/>
        <w:tabs>
          <w:tab w:val="right" w:leader="dot" w:pos="8306"/>
          <w:tab w:val="clear" w:pos="9241"/>
        </w:tabs>
      </w:pPr>
      <w:r>
        <w:rPr>
          <w:rFonts w:ascii="宋体" w:eastAsia="宋体"/>
          <w:kern w:val="2"/>
          <w:szCs w:val="21"/>
        </w:rPr>
        <w:fldChar w:fldCharType="begin"/>
      </w:r>
      <w:r>
        <w:rPr>
          <w:rFonts w:ascii="宋体" w:eastAsia="宋体"/>
          <w:kern w:val="2"/>
          <w:szCs w:val="21"/>
        </w:rPr>
        <w:instrText xml:space="preserve"> HYPERLINK \l _Toc28433 </w:instrText>
      </w:r>
      <w:r>
        <w:rPr>
          <w:rFonts w:ascii="宋体" w:eastAsia="宋体"/>
          <w:kern w:val="2"/>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4.2 </w:t>
      </w:r>
      <w:r>
        <w:rPr>
          <w:rFonts w:hint="eastAsia"/>
        </w:rPr>
        <w:t>产品功能和规格</w:t>
      </w:r>
      <w:r>
        <w:tab/>
      </w:r>
      <w:r>
        <w:fldChar w:fldCharType="begin"/>
      </w:r>
      <w:r>
        <w:instrText xml:space="preserve"> PAGEREF _Toc28433 \h </w:instrText>
      </w:r>
      <w:r>
        <w:fldChar w:fldCharType="separate"/>
      </w:r>
      <w:r>
        <w:t>2</w:t>
      </w:r>
      <w:r>
        <w:fldChar w:fldCharType="end"/>
      </w:r>
      <w:r>
        <w:rPr>
          <w:rFonts w:ascii="宋体" w:eastAsia="宋体"/>
          <w:kern w:val="2"/>
          <w:szCs w:val="21"/>
        </w:rPr>
        <w:fldChar w:fldCharType="end"/>
      </w:r>
    </w:p>
    <w:p>
      <w:pPr>
        <w:pStyle w:val="22"/>
        <w:tabs>
          <w:tab w:val="right" w:leader="dot" w:pos="8306"/>
          <w:tab w:val="clear" w:pos="9241"/>
        </w:tabs>
      </w:pPr>
      <w:r>
        <w:rPr>
          <w:rFonts w:ascii="宋体" w:eastAsia="宋体"/>
          <w:kern w:val="2"/>
          <w:szCs w:val="21"/>
        </w:rPr>
        <w:fldChar w:fldCharType="begin"/>
      </w:r>
      <w:r>
        <w:rPr>
          <w:rFonts w:ascii="宋体" w:eastAsia="宋体"/>
          <w:kern w:val="2"/>
          <w:szCs w:val="21"/>
        </w:rPr>
        <w:instrText xml:space="preserve"> HYPERLINK \l _Toc25809 </w:instrText>
      </w:r>
      <w:r>
        <w:rPr>
          <w:rFonts w:ascii="宋体" w:eastAsia="宋体"/>
          <w:kern w:val="2"/>
          <w:szCs w:val="21"/>
        </w:rPr>
        <w:fldChar w:fldCharType="separate"/>
      </w:r>
      <w:r>
        <w:rPr>
          <w:rFonts w:hint="eastAsia" w:ascii="黑体" w:hAnsi="Times New Roman" w:eastAsia="黑体"/>
          <w:i w:val="0"/>
          <w:szCs w:val="21"/>
        </w:rPr>
        <w:t xml:space="preserve">5 </w:t>
      </w:r>
      <w:r>
        <w:rPr>
          <w:rFonts w:hint="eastAsia"/>
        </w:rPr>
        <w:t>目的和范围</w:t>
      </w:r>
      <w:r>
        <w:t>的确定</w:t>
      </w:r>
      <w:r>
        <w:tab/>
      </w:r>
      <w:r>
        <w:fldChar w:fldCharType="begin"/>
      </w:r>
      <w:r>
        <w:instrText xml:space="preserve"> PAGEREF _Toc25809 \h </w:instrText>
      </w:r>
      <w:r>
        <w:fldChar w:fldCharType="separate"/>
      </w:r>
      <w:r>
        <w:t>2</w:t>
      </w:r>
      <w:r>
        <w:fldChar w:fldCharType="end"/>
      </w:r>
      <w:r>
        <w:rPr>
          <w:rFonts w:ascii="宋体" w:eastAsia="宋体"/>
          <w:kern w:val="2"/>
          <w:szCs w:val="21"/>
        </w:rPr>
        <w:fldChar w:fldCharType="end"/>
      </w:r>
    </w:p>
    <w:p>
      <w:pPr>
        <w:pStyle w:val="15"/>
        <w:tabs>
          <w:tab w:val="right" w:leader="dot" w:pos="8306"/>
          <w:tab w:val="clear" w:pos="9241"/>
        </w:tabs>
      </w:pPr>
      <w:r>
        <w:rPr>
          <w:rFonts w:ascii="宋体" w:eastAsia="宋体"/>
          <w:kern w:val="2"/>
          <w:szCs w:val="21"/>
        </w:rPr>
        <w:fldChar w:fldCharType="begin"/>
      </w:r>
      <w:r>
        <w:rPr>
          <w:rFonts w:ascii="宋体" w:eastAsia="宋体"/>
          <w:kern w:val="2"/>
          <w:szCs w:val="21"/>
        </w:rPr>
        <w:instrText xml:space="preserve"> HYPERLINK \l _Toc23147 </w:instrText>
      </w:r>
      <w:r>
        <w:rPr>
          <w:rFonts w:ascii="宋体" w:eastAsia="宋体"/>
          <w:kern w:val="2"/>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5.1 </w:t>
      </w:r>
      <w:r>
        <w:rPr>
          <w:rFonts w:hint="eastAsia"/>
        </w:rPr>
        <w:t>功能单位</w:t>
      </w:r>
      <w:r>
        <w:tab/>
      </w:r>
      <w:r>
        <w:fldChar w:fldCharType="begin"/>
      </w:r>
      <w:r>
        <w:instrText xml:space="preserve"> PAGEREF _Toc23147 \h </w:instrText>
      </w:r>
      <w:r>
        <w:fldChar w:fldCharType="separate"/>
      </w:r>
      <w:r>
        <w:t>2</w:t>
      </w:r>
      <w:r>
        <w:fldChar w:fldCharType="end"/>
      </w:r>
      <w:r>
        <w:rPr>
          <w:rFonts w:ascii="宋体" w:eastAsia="宋体"/>
          <w:kern w:val="2"/>
          <w:szCs w:val="21"/>
        </w:rPr>
        <w:fldChar w:fldCharType="end"/>
      </w:r>
    </w:p>
    <w:p>
      <w:pPr>
        <w:pStyle w:val="15"/>
        <w:tabs>
          <w:tab w:val="right" w:leader="dot" w:pos="8306"/>
          <w:tab w:val="clear" w:pos="9241"/>
        </w:tabs>
      </w:pPr>
      <w:r>
        <w:rPr>
          <w:rFonts w:ascii="宋体" w:eastAsia="宋体"/>
          <w:kern w:val="2"/>
          <w:szCs w:val="21"/>
        </w:rPr>
        <w:fldChar w:fldCharType="begin"/>
      </w:r>
      <w:r>
        <w:rPr>
          <w:rFonts w:ascii="宋体" w:eastAsia="宋体"/>
          <w:kern w:val="2"/>
          <w:szCs w:val="21"/>
        </w:rPr>
        <w:instrText xml:space="preserve"> HYPERLINK \l _Toc24508 </w:instrText>
      </w:r>
      <w:r>
        <w:rPr>
          <w:rFonts w:ascii="宋体" w:eastAsia="宋体"/>
          <w:kern w:val="2"/>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5.2 </w:t>
      </w:r>
      <w:r>
        <w:rPr>
          <w:rFonts w:hint="eastAsia"/>
        </w:rPr>
        <w:t>系统边界</w:t>
      </w:r>
      <w:r>
        <w:tab/>
      </w:r>
      <w:r>
        <w:fldChar w:fldCharType="begin"/>
      </w:r>
      <w:r>
        <w:instrText xml:space="preserve"> PAGEREF _Toc24508 \h </w:instrText>
      </w:r>
      <w:r>
        <w:fldChar w:fldCharType="separate"/>
      </w:r>
      <w:r>
        <w:t>2</w:t>
      </w:r>
      <w:r>
        <w:fldChar w:fldCharType="end"/>
      </w:r>
      <w:r>
        <w:rPr>
          <w:rFonts w:ascii="宋体" w:eastAsia="宋体"/>
          <w:kern w:val="2"/>
          <w:szCs w:val="21"/>
        </w:rPr>
        <w:fldChar w:fldCharType="end"/>
      </w:r>
    </w:p>
    <w:p>
      <w:pPr>
        <w:pStyle w:val="15"/>
        <w:tabs>
          <w:tab w:val="right" w:leader="dot" w:pos="8306"/>
          <w:tab w:val="clear" w:pos="9241"/>
        </w:tabs>
      </w:pPr>
      <w:r>
        <w:rPr>
          <w:rFonts w:ascii="宋体" w:eastAsia="宋体"/>
          <w:kern w:val="2"/>
          <w:szCs w:val="21"/>
        </w:rPr>
        <w:fldChar w:fldCharType="begin"/>
      </w:r>
      <w:r>
        <w:rPr>
          <w:rFonts w:ascii="宋体" w:eastAsia="宋体"/>
          <w:kern w:val="2"/>
          <w:szCs w:val="21"/>
        </w:rPr>
        <w:instrText xml:space="preserve"> HYPERLINK \l _Toc28474 </w:instrText>
      </w:r>
      <w:r>
        <w:rPr>
          <w:rFonts w:ascii="宋体" w:eastAsia="宋体"/>
          <w:kern w:val="2"/>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5.3 </w:t>
      </w:r>
      <w:r>
        <w:rPr>
          <w:rFonts w:hint="eastAsia"/>
        </w:rPr>
        <w:t>取舍准则</w:t>
      </w:r>
      <w:r>
        <w:tab/>
      </w:r>
      <w:r>
        <w:fldChar w:fldCharType="begin"/>
      </w:r>
      <w:r>
        <w:instrText xml:space="preserve"> PAGEREF _Toc28474 \h </w:instrText>
      </w:r>
      <w:r>
        <w:fldChar w:fldCharType="separate"/>
      </w:r>
      <w:r>
        <w:t>4</w:t>
      </w:r>
      <w:r>
        <w:fldChar w:fldCharType="end"/>
      </w:r>
      <w:r>
        <w:rPr>
          <w:rFonts w:ascii="宋体" w:eastAsia="宋体"/>
          <w:kern w:val="2"/>
          <w:szCs w:val="21"/>
        </w:rPr>
        <w:fldChar w:fldCharType="end"/>
      </w:r>
    </w:p>
    <w:p>
      <w:pPr>
        <w:pStyle w:val="15"/>
        <w:tabs>
          <w:tab w:val="right" w:leader="dot" w:pos="8306"/>
          <w:tab w:val="clear" w:pos="9241"/>
        </w:tabs>
      </w:pPr>
      <w:r>
        <w:rPr>
          <w:rFonts w:ascii="宋体" w:eastAsia="宋体"/>
          <w:kern w:val="2"/>
          <w:szCs w:val="21"/>
        </w:rPr>
        <w:fldChar w:fldCharType="begin"/>
      </w:r>
      <w:r>
        <w:rPr>
          <w:rFonts w:ascii="宋体" w:eastAsia="宋体"/>
          <w:kern w:val="2"/>
          <w:szCs w:val="21"/>
        </w:rPr>
        <w:instrText xml:space="preserve"> HYPERLINK \l _Toc5977 </w:instrText>
      </w:r>
      <w:r>
        <w:rPr>
          <w:rFonts w:ascii="宋体" w:eastAsia="宋体"/>
          <w:kern w:val="2"/>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5.4 </w:t>
      </w:r>
      <w:r>
        <w:rPr>
          <w:rFonts w:hint="eastAsia"/>
        </w:rPr>
        <w:t>数据质量要求</w:t>
      </w:r>
      <w:r>
        <w:tab/>
      </w:r>
      <w:r>
        <w:fldChar w:fldCharType="begin"/>
      </w:r>
      <w:r>
        <w:instrText xml:space="preserve"> PAGEREF _Toc5977 \h </w:instrText>
      </w:r>
      <w:r>
        <w:fldChar w:fldCharType="separate"/>
      </w:r>
      <w:r>
        <w:t>4</w:t>
      </w:r>
      <w:r>
        <w:fldChar w:fldCharType="end"/>
      </w:r>
      <w:r>
        <w:rPr>
          <w:rFonts w:ascii="宋体" w:eastAsia="宋体"/>
          <w:kern w:val="2"/>
          <w:szCs w:val="21"/>
        </w:rPr>
        <w:fldChar w:fldCharType="end"/>
      </w:r>
    </w:p>
    <w:p>
      <w:pPr>
        <w:pStyle w:val="22"/>
        <w:tabs>
          <w:tab w:val="right" w:leader="dot" w:pos="8306"/>
          <w:tab w:val="clear" w:pos="9241"/>
        </w:tabs>
      </w:pPr>
      <w:r>
        <w:rPr>
          <w:rFonts w:ascii="宋体" w:eastAsia="宋体"/>
          <w:kern w:val="2"/>
          <w:szCs w:val="21"/>
        </w:rPr>
        <w:fldChar w:fldCharType="begin"/>
      </w:r>
      <w:r>
        <w:rPr>
          <w:rFonts w:ascii="宋体" w:eastAsia="宋体"/>
          <w:kern w:val="2"/>
          <w:szCs w:val="21"/>
        </w:rPr>
        <w:instrText xml:space="preserve"> HYPERLINK \l _Toc24809 </w:instrText>
      </w:r>
      <w:r>
        <w:rPr>
          <w:rFonts w:ascii="宋体" w:eastAsia="宋体"/>
          <w:kern w:val="2"/>
          <w:szCs w:val="21"/>
        </w:rPr>
        <w:fldChar w:fldCharType="separate"/>
      </w:r>
      <w:r>
        <w:rPr>
          <w:rFonts w:hint="eastAsia" w:ascii="黑体" w:hAnsi="Times New Roman" w:eastAsia="黑体"/>
          <w:i w:val="0"/>
          <w:szCs w:val="21"/>
        </w:rPr>
        <w:t xml:space="preserve">6 </w:t>
      </w:r>
      <w:r>
        <w:rPr>
          <w:rFonts w:hint="eastAsia"/>
        </w:rPr>
        <w:t>数据收集要求</w:t>
      </w:r>
      <w:r>
        <w:tab/>
      </w:r>
      <w:r>
        <w:fldChar w:fldCharType="begin"/>
      </w:r>
      <w:r>
        <w:instrText xml:space="preserve"> PAGEREF _Toc24809 \h </w:instrText>
      </w:r>
      <w:r>
        <w:fldChar w:fldCharType="separate"/>
      </w:r>
      <w:r>
        <w:t>4</w:t>
      </w:r>
      <w:r>
        <w:fldChar w:fldCharType="end"/>
      </w:r>
      <w:r>
        <w:rPr>
          <w:rFonts w:ascii="宋体" w:eastAsia="宋体"/>
          <w:kern w:val="2"/>
          <w:szCs w:val="21"/>
        </w:rPr>
        <w:fldChar w:fldCharType="end"/>
      </w:r>
    </w:p>
    <w:p>
      <w:pPr>
        <w:pStyle w:val="15"/>
        <w:tabs>
          <w:tab w:val="right" w:leader="dot" w:pos="8306"/>
          <w:tab w:val="clear" w:pos="9241"/>
        </w:tabs>
      </w:pPr>
      <w:r>
        <w:rPr>
          <w:rFonts w:ascii="宋体" w:eastAsia="宋体"/>
          <w:kern w:val="2"/>
          <w:szCs w:val="21"/>
        </w:rPr>
        <w:fldChar w:fldCharType="begin"/>
      </w:r>
      <w:r>
        <w:rPr>
          <w:rFonts w:ascii="宋体" w:eastAsia="宋体"/>
          <w:kern w:val="2"/>
          <w:szCs w:val="21"/>
        </w:rPr>
        <w:instrText xml:space="preserve"> HYPERLINK \l _Toc19615 </w:instrText>
      </w:r>
      <w:r>
        <w:rPr>
          <w:rFonts w:ascii="宋体" w:eastAsia="宋体"/>
          <w:kern w:val="2"/>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6.1 </w:t>
      </w:r>
      <w:r>
        <w:rPr>
          <w:rFonts w:hint="eastAsia"/>
        </w:rPr>
        <w:t>原材料获取阶段</w:t>
      </w:r>
      <w:r>
        <w:tab/>
      </w:r>
      <w:r>
        <w:fldChar w:fldCharType="begin"/>
      </w:r>
      <w:r>
        <w:instrText xml:space="preserve"> PAGEREF _Toc19615 \h </w:instrText>
      </w:r>
      <w:r>
        <w:fldChar w:fldCharType="separate"/>
      </w:r>
      <w:r>
        <w:t>4</w:t>
      </w:r>
      <w:r>
        <w:fldChar w:fldCharType="end"/>
      </w:r>
      <w:r>
        <w:rPr>
          <w:rFonts w:ascii="宋体" w:eastAsia="宋体"/>
          <w:kern w:val="2"/>
          <w:szCs w:val="21"/>
        </w:rPr>
        <w:fldChar w:fldCharType="end"/>
      </w:r>
    </w:p>
    <w:p>
      <w:pPr>
        <w:pStyle w:val="15"/>
        <w:tabs>
          <w:tab w:val="right" w:leader="dot" w:pos="8306"/>
          <w:tab w:val="clear" w:pos="9241"/>
        </w:tabs>
      </w:pPr>
      <w:r>
        <w:rPr>
          <w:rFonts w:ascii="宋体" w:eastAsia="宋体"/>
          <w:kern w:val="2"/>
          <w:szCs w:val="21"/>
        </w:rPr>
        <w:fldChar w:fldCharType="begin"/>
      </w:r>
      <w:r>
        <w:rPr>
          <w:rFonts w:ascii="宋体" w:eastAsia="宋体"/>
          <w:kern w:val="2"/>
          <w:szCs w:val="21"/>
        </w:rPr>
        <w:instrText xml:space="preserve"> HYPERLINK \l _Toc26212 </w:instrText>
      </w:r>
      <w:r>
        <w:rPr>
          <w:rFonts w:ascii="宋体" w:eastAsia="宋体"/>
          <w:kern w:val="2"/>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6.2 </w:t>
      </w:r>
      <w:r>
        <w:rPr>
          <w:rFonts w:hint="eastAsia"/>
        </w:rPr>
        <w:t>制造阶段</w:t>
      </w:r>
      <w:r>
        <w:tab/>
      </w:r>
      <w:r>
        <w:fldChar w:fldCharType="begin"/>
      </w:r>
      <w:r>
        <w:instrText xml:space="preserve"> PAGEREF _Toc26212 \h </w:instrText>
      </w:r>
      <w:r>
        <w:fldChar w:fldCharType="separate"/>
      </w:r>
      <w:r>
        <w:t>4</w:t>
      </w:r>
      <w:r>
        <w:fldChar w:fldCharType="end"/>
      </w:r>
      <w:r>
        <w:rPr>
          <w:rFonts w:ascii="宋体" w:eastAsia="宋体"/>
          <w:kern w:val="2"/>
          <w:szCs w:val="21"/>
        </w:rPr>
        <w:fldChar w:fldCharType="end"/>
      </w:r>
    </w:p>
    <w:p>
      <w:pPr>
        <w:pStyle w:val="15"/>
        <w:tabs>
          <w:tab w:val="right" w:leader="dot" w:pos="8306"/>
          <w:tab w:val="clear" w:pos="9241"/>
        </w:tabs>
      </w:pPr>
      <w:r>
        <w:rPr>
          <w:rFonts w:ascii="宋体" w:eastAsia="宋体"/>
          <w:kern w:val="2"/>
          <w:szCs w:val="21"/>
        </w:rPr>
        <w:fldChar w:fldCharType="begin"/>
      </w:r>
      <w:r>
        <w:rPr>
          <w:rFonts w:ascii="宋体" w:eastAsia="宋体"/>
          <w:kern w:val="2"/>
          <w:szCs w:val="21"/>
        </w:rPr>
        <w:instrText xml:space="preserve"> HYPERLINK \l _Toc4266 </w:instrText>
      </w:r>
      <w:r>
        <w:rPr>
          <w:rFonts w:ascii="宋体" w:eastAsia="宋体"/>
          <w:kern w:val="2"/>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6.3 </w:t>
      </w:r>
      <w:r>
        <w:rPr>
          <w:rFonts w:hint="eastAsia"/>
        </w:rPr>
        <w:t>分销阶段</w:t>
      </w:r>
      <w:r>
        <w:tab/>
      </w:r>
      <w:r>
        <w:fldChar w:fldCharType="begin"/>
      </w:r>
      <w:r>
        <w:instrText xml:space="preserve"> PAGEREF _Toc4266 \h </w:instrText>
      </w:r>
      <w:r>
        <w:fldChar w:fldCharType="separate"/>
      </w:r>
      <w:r>
        <w:t>5</w:t>
      </w:r>
      <w:r>
        <w:fldChar w:fldCharType="end"/>
      </w:r>
      <w:r>
        <w:rPr>
          <w:rFonts w:ascii="宋体" w:eastAsia="宋体"/>
          <w:kern w:val="2"/>
          <w:szCs w:val="21"/>
        </w:rPr>
        <w:fldChar w:fldCharType="end"/>
      </w:r>
    </w:p>
    <w:p>
      <w:pPr>
        <w:pStyle w:val="15"/>
        <w:tabs>
          <w:tab w:val="right" w:leader="dot" w:pos="8306"/>
          <w:tab w:val="clear" w:pos="9241"/>
        </w:tabs>
      </w:pPr>
      <w:r>
        <w:rPr>
          <w:rFonts w:ascii="宋体" w:eastAsia="宋体"/>
          <w:kern w:val="2"/>
          <w:szCs w:val="21"/>
        </w:rPr>
        <w:fldChar w:fldCharType="begin"/>
      </w:r>
      <w:r>
        <w:rPr>
          <w:rFonts w:ascii="宋体" w:eastAsia="宋体"/>
          <w:kern w:val="2"/>
          <w:szCs w:val="21"/>
        </w:rPr>
        <w:instrText xml:space="preserve"> HYPERLINK \l _Toc29755 </w:instrText>
      </w:r>
      <w:r>
        <w:rPr>
          <w:rFonts w:ascii="宋体" w:eastAsia="宋体"/>
          <w:kern w:val="2"/>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6.4 </w:t>
      </w:r>
      <w:r>
        <w:rPr>
          <w:rFonts w:hint="eastAsia"/>
        </w:rPr>
        <w:t>使用阶段</w:t>
      </w:r>
      <w:r>
        <w:tab/>
      </w:r>
      <w:r>
        <w:fldChar w:fldCharType="begin"/>
      </w:r>
      <w:r>
        <w:instrText xml:space="preserve"> PAGEREF _Toc29755 \h </w:instrText>
      </w:r>
      <w:r>
        <w:fldChar w:fldCharType="separate"/>
      </w:r>
      <w:r>
        <w:t>5</w:t>
      </w:r>
      <w:r>
        <w:fldChar w:fldCharType="end"/>
      </w:r>
      <w:r>
        <w:rPr>
          <w:rFonts w:ascii="宋体" w:eastAsia="宋体"/>
          <w:kern w:val="2"/>
          <w:szCs w:val="21"/>
        </w:rPr>
        <w:fldChar w:fldCharType="end"/>
      </w:r>
    </w:p>
    <w:p>
      <w:pPr>
        <w:pStyle w:val="15"/>
        <w:tabs>
          <w:tab w:val="right" w:leader="dot" w:pos="8306"/>
          <w:tab w:val="clear" w:pos="9241"/>
        </w:tabs>
      </w:pPr>
      <w:r>
        <w:rPr>
          <w:rFonts w:ascii="宋体" w:eastAsia="宋体"/>
          <w:kern w:val="2"/>
          <w:szCs w:val="21"/>
        </w:rPr>
        <w:fldChar w:fldCharType="begin"/>
      </w:r>
      <w:r>
        <w:rPr>
          <w:rFonts w:ascii="宋体" w:eastAsia="宋体"/>
          <w:kern w:val="2"/>
          <w:szCs w:val="21"/>
        </w:rPr>
        <w:instrText xml:space="preserve"> HYPERLINK \l _Toc7384 </w:instrText>
      </w:r>
      <w:r>
        <w:rPr>
          <w:rFonts w:ascii="宋体" w:eastAsia="宋体"/>
          <w:kern w:val="2"/>
          <w:szCs w:val="21"/>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6.5 </w:t>
      </w:r>
      <w:r>
        <w:rPr>
          <w:rFonts w:hint="eastAsia"/>
        </w:rPr>
        <w:t>生命末期阶段</w:t>
      </w:r>
      <w:r>
        <w:tab/>
      </w:r>
      <w:r>
        <w:fldChar w:fldCharType="begin"/>
      </w:r>
      <w:r>
        <w:instrText xml:space="preserve"> PAGEREF _Toc7384 \h </w:instrText>
      </w:r>
      <w:r>
        <w:fldChar w:fldCharType="separate"/>
      </w:r>
      <w:r>
        <w:t>5</w:t>
      </w:r>
      <w:r>
        <w:fldChar w:fldCharType="end"/>
      </w:r>
      <w:r>
        <w:rPr>
          <w:rFonts w:ascii="宋体" w:eastAsia="宋体"/>
          <w:kern w:val="2"/>
          <w:szCs w:val="21"/>
        </w:rPr>
        <w:fldChar w:fldCharType="end"/>
      </w:r>
    </w:p>
    <w:p>
      <w:pPr>
        <w:pStyle w:val="22"/>
        <w:tabs>
          <w:tab w:val="right" w:leader="dot" w:pos="8306"/>
          <w:tab w:val="clear" w:pos="9241"/>
        </w:tabs>
      </w:pPr>
      <w:r>
        <w:rPr>
          <w:rFonts w:ascii="宋体" w:eastAsia="宋体"/>
          <w:kern w:val="2"/>
          <w:szCs w:val="21"/>
        </w:rPr>
        <w:fldChar w:fldCharType="begin"/>
      </w:r>
      <w:r>
        <w:rPr>
          <w:rFonts w:ascii="宋体" w:eastAsia="宋体"/>
          <w:kern w:val="2"/>
          <w:szCs w:val="21"/>
        </w:rPr>
        <w:instrText xml:space="preserve"> HYPERLINK \l _Toc24090 </w:instrText>
      </w:r>
      <w:r>
        <w:rPr>
          <w:rFonts w:ascii="宋体" w:eastAsia="宋体"/>
          <w:kern w:val="2"/>
          <w:szCs w:val="21"/>
        </w:rPr>
        <w:fldChar w:fldCharType="separate"/>
      </w:r>
      <w:r>
        <w:rPr>
          <w:rFonts w:hint="eastAsia" w:ascii="黑体" w:hAnsi="Times New Roman" w:eastAsia="黑体"/>
          <w:i w:val="0"/>
          <w:szCs w:val="21"/>
        </w:rPr>
        <w:t xml:space="preserve">7 </w:t>
      </w:r>
      <w:r>
        <w:rPr>
          <w:rFonts w:hint="eastAsia"/>
        </w:rPr>
        <w:t>影响评价</w:t>
      </w:r>
      <w:r>
        <w:tab/>
      </w:r>
      <w:r>
        <w:fldChar w:fldCharType="begin"/>
      </w:r>
      <w:r>
        <w:instrText xml:space="preserve"> PAGEREF _Toc24090 \h </w:instrText>
      </w:r>
      <w:r>
        <w:fldChar w:fldCharType="separate"/>
      </w:r>
      <w:r>
        <w:t>5</w:t>
      </w:r>
      <w:r>
        <w:fldChar w:fldCharType="end"/>
      </w:r>
      <w:r>
        <w:rPr>
          <w:rFonts w:ascii="宋体" w:eastAsia="宋体"/>
          <w:kern w:val="2"/>
          <w:szCs w:val="21"/>
        </w:rPr>
        <w:fldChar w:fldCharType="end"/>
      </w:r>
    </w:p>
    <w:p>
      <w:pPr>
        <w:pStyle w:val="22"/>
        <w:tabs>
          <w:tab w:val="right" w:leader="dot" w:pos="8306"/>
          <w:tab w:val="clear" w:pos="9241"/>
        </w:tabs>
      </w:pPr>
      <w:r>
        <w:rPr>
          <w:rFonts w:ascii="宋体" w:eastAsia="宋体"/>
          <w:kern w:val="2"/>
          <w:szCs w:val="21"/>
        </w:rPr>
        <w:fldChar w:fldCharType="begin"/>
      </w:r>
      <w:r>
        <w:rPr>
          <w:rFonts w:ascii="宋体" w:eastAsia="宋体"/>
          <w:kern w:val="2"/>
          <w:szCs w:val="21"/>
        </w:rPr>
        <w:instrText xml:space="preserve"> HYPERLINK \l _Toc31611 </w:instrText>
      </w:r>
      <w:r>
        <w:rPr>
          <w:rFonts w:ascii="宋体" w:eastAsia="宋体"/>
          <w:kern w:val="2"/>
          <w:szCs w:val="21"/>
        </w:rPr>
        <w:fldChar w:fldCharType="separate"/>
      </w:r>
      <w:r>
        <w:rPr>
          <w:rFonts w:hint="eastAsia" w:ascii="黑体" w:hAnsi="Times New Roman" w:eastAsia="黑体"/>
          <w:i w:val="0"/>
          <w:szCs w:val="21"/>
        </w:rPr>
        <w:t xml:space="preserve">8 </w:t>
      </w:r>
      <w:r>
        <w:rPr>
          <w:rFonts w:hint="eastAsia"/>
        </w:rPr>
        <w:t>产品碳足迹解释</w:t>
      </w:r>
      <w:r>
        <w:tab/>
      </w:r>
      <w:r>
        <w:fldChar w:fldCharType="begin"/>
      </w:r>
      <w:r>
        <w:instrText xml:space="preserve"> PAGEREF _Toc31611 \h </w:instrText>
      </w:r>
      <w:r>
        <w:fldChar w:fldCharType="separate"/>
      </w:r>
      <w:r>
        <w:t>5</w:t>
      </w:r>
      <w:r>
        <w:fldChar w:fldCharType="end"/>
      </w:r>
      <w:r>
        <w:rPr>
          <w:rFonts w:ascii="宋体" w:eastAsia="宋体"/>
          <w:kern w:val="2"/>
          <w:szCs w:val="21"/>
        </w:rPr>
        <w:fldChar w:fldCharType="end"/>
      </w:r>
    </w:p>
    <w:p>
      <w:pPr>
        <w:pStyle w:val="22"/>
        <w:tabs>
          <w:tab w:val="right" w:leader="dot" w:pos="8306"/>
          <w:tab w:val="clear" w:pos="9241"/>
        </w:tabs>
      </w:pPr>
      <w:r>
        <w:rPr>
          <w:rFonts w:ascii="宋体" w:eastAsia="宋体"/>
          <w:kern w:val="2"/>
          <w:szCs w:val="21"/>
        </w:rPr>
        <w:fldChar w:fldCharType="begin"/>
      </w:r>
      <w:r>
        <w:rPr>
          <w:rFonts w:ascii="宋体" w:eastAsia="宋体"/>
          <w:kern w:val="2"/>
          <w:szCs w:val="21"/>
        </w:rPr>
        <w:instrText xml:space="preserve"> HYPERLINK \l _Toc5482 </w:instrText>
      </w:r>
      <w:r>
        <w:rPr>
          <w:rFonts w:ascii="宋体" w:eastAsia="宋体"/>
          <w:kern w:val="2"/>
          <w:szCs w:val="21"/>
        </w:rPr>
        <w:fldChar w:fldCharType="separate"/>
      </w:r>
      <w:r>
        <w:rPr>
          <w:rFonts w:hint="eastAsia" w:ascii="黑体" w:hAnsi="Times New Roman" w:eastAsia="黑体"/>
          <w:i w:val="0"/>
          <w:szCs w:val="21"/>
        </w:rPr>
        <w:t xml:space="preserve">9 </w:t>
      </w:r>
      <w:r>
        <w:rPr>
          <w:rFonts w:hint="eastAsia"/>
        </w:rPr>
        <w:t>产品碳足迹通报</w:t>
      </w:r>
      <w:r>
        <w:tab/>
      </w:r>
      <w:r>
        <w:fldChar w:fldCharType="begin"/>
      </w:r>
      <w:r>
        <w:instrText xml:space="preserve"> PAGEREF _Toc5482 \h </w:instrText>
      </w:r>
      <w:r>
        <w:fldChar w:fldCharType="separate"/>
      </w:r>
      <w:r>
        <w:t>5</w:t>
      </w:r>
      <w:r>
        <w:fldChar w:fldCharType="end"/>
      </w:r>
      <w:r>
        <w:rPr>
          <w:rFonts w:ascii="宋体" w:eastAsia="宋体"/>
          <w:kern w:val="2"/>
          <w:szCs w:val="21"/>
        </w:rPr>
        <w:fldChar w:fldCharType="end"/>
      </w:r>
    </w:p>
    <w:p>
      <w:pPr>
        <w:pStyle w:val="22"/>
        <w:tabs>
          <w:tab w:val="right" w:leader="dot" w:pos="8306"/>
          <w:tab w:val="clear" w:pos="9241"/>
        </w:tabs>
      </w:pPr>
      <w:r>
        <w:rPr>
          <w:rFonts w:ascii="宋体" w:eastAsia="宋体"/>
          <w:kern w:val="2"/>
          <w:szCs w:val="21"/>
        </w:rPr>
        <w:fldChar w:fldCharType="begin"/>
      </w:r>
      <w:r>
        <w:rPr>
          <w:rFonts w:ascii="宋体" w:eastAsia="宋体"/>
          <w:kern w:val="2"/>
          <w:szCs w:val="21"/>
        </w:rPr>
        <w:instrText xml:space="preserve"> HYPERLINK \l _Toc29399 </w:instrText>
      </w:r>
      <w:r>
        <w:rPr>
          <w:rFonts w:ascii="宋体" w:eastAsia="宋体"/>
          <w:kern w:val="2"/>
          <w:szCs w:val="21"/>
        </w:rPr>
        <w:fldChar w:fldCharType="separate"/>
      </w:r>
      <w:r>
        <w:rPr>
          <w:rFonts w:hint="eastAsia" w:ascii="黑体" w:hAnsi="Times New Roman" w:eastAsia="黑体"/>
          <w:i w:val="0"/>
          <w:spacing w:val="0"/>
          <w:w w:val="100"/>
        </w:rPr>
        <w:t xml:space="preserve">附　录　A </w:t>
      </w:r>
      <w:r>
        <w:rPr>
          <w:rFonts w:hint="eastAsia"/>
          <w:lang w:val="en-US" w:eastAsia="zh-CN"/>
        </w:rPr>
        <w:t>瓦楞纸箱</w:t>
      </w:r>
      <w:r>
        <w:rPr>
          <w:rFonts w:hint="eastAsia"/>
        </w:rPr>
        <w:t>产品生产工艺流程示例图</w:t>
      </w:r>
      <w:r>
        <w:tab/>
      </w:r>
      <w:r>
        <w:fldChar w:fldCharType="begin"/>
      </w:r>
      <w:r>
        <w:instrText xml:space="preserve"> PAGEREF _Toc29399 \h </w:instrText>
      </w:r>
      <w:r>
        <w:fldChar w:fldCharType="separate"/>
      </w:r>
      <w:r>
        <w:t>7</w:t>
      </w:r>
      <w:r>
        <w:fldChar w:fldCharType="end"/>
      </w:r>
      <w:r>
        <w:rPr>
          <w:rFonts w:ascii="宋体" w:eastAsia="宋体"/>
          <w:kern w:val="2"/>
          <w:szCs w:val="21"/>
        </w:rPr>
        <w:fldChar w:fldCharType="end"/>
      </w:r>
    </w:p>
    <w:p>
      <w:pPr>
        <w:pStyle w:val="22"/>
        <w:tabs>
          <w:tab w:val="right" w:leader="dot" w:pos="8306"/>
          <w:tab w:val="clear" w:pos="9241"/>
        </w:tabs>
      </w:pPr>
      <w:r>
        <w:rPr>
          <w:rFonts w:ascii="宋体" w:eastAsia="宋体"/>
          <w:kern w:val="2"/>
          <w:szCs w:val="21"/>
        </w:rPr>
        <w:fldChar w:fldCharType="begin"/>
      </w:r>
      <w:r>
        <w:rPr>
          <w:rFonts w:ascii="宋体" w:eastAsia="宋体"/>
          <w:kern w:val="2"/>
          <w:szCs w:val="21"/>
        </w:rPr>
        <w:instrText xml:space="preserve"> HYPERLINK \l _Toc3677 </w:instrText>
      </w:r>
      <w:r>
        <w:rPr>
          <w:rFonts w:ascii="宋体" w:eastAsia="宋体"/>
          <w:kern w:val="2"/>
          <w:szCs w:val="21"/>
        </w:rPr>
        <w:fldChar w:fldCharType="separate"/>
      </w:r>
      <w:r>
        <w:rPr>
          <w:rFonts w:hint="eastAsia" w:ascii="黑体" w:hAnsi="Times New Roman" w:eastAsia="黑体"/>
          <w:i w:val="0"/>
          <w:spacing w:val="0"/>
          <w:w w:val="100"/>
        </w:rPr>
        <w:t xml:space="preserve">附　录　B </w:t>
      </w:r>
      <w:r>
        <w:rPr>
          <w:rFonts w:hint="eastAsia"/>
          <w:lang w:val="en-US" w:eastAsia="zh-CN"/>
        </w:rPr>
        <w:t>瓦楞纸箱</w:t>
      </w:r>
      <w:r>
        <w:rPr>
          <w:rFonts w:hint="eastAsia"/>
        </w:rPr>
        <w:t>产品碳足迹评价信息收集清单（示例）</w:t>
      </w:r>
      <w:r>
        <w:tab/>
      </w:r>
      <w:r>
        <w:fldChar w:fldCharType="begin"/>
      </w:r>
      <w:r>
        <w:instrText xml:space="preserve"> PAGEREF _Toc3677 \h </w:instrText>
      </w:r>
      <w:r>
        <w:fldChar w:fldCharType="separate"/>
      </w:r>
      <w:r>
        <w:t>8</w:t>
      </w:r>
      <w:r>
        <w:fldChar w:fldCharType="end"/>
      </w:r>
      <w:r>
        <w:rPr>
          <w:rFonts w:ascii="宋体" w:eastAsia="宋体"/>
          <w:kern w:val="2"/>
          <w:szCs w:val="21"/>
        </w:rPr>
        <w:fldChar w:fldCharType="end"/>
      </w:r>
    </w:p>
    <w:p>
      <w:pPr>
        <w:pStyle w:val="22"/>
        <w:tabs>
          <w:tab w:val="right" w:leader="dot" w:pos="8306"/>
          <w:tab w:val="clear" w:pos="9241"/>
        </w:tabs>
      </w:pPr>
      <w:r>
        <w:rPr>
          <w:rFonts w:ascii="宋体" w:eastAsia="宋体"/>
          <w:kern w:val="2"/>
          <w:szCs w:val="21"/>
        </w:rPr>
        <w:fldChar w:fldCharType="begin"/>
      </w:r>
      <w:r>
        <w:rPr>
          <w:rFonts w:ascii="宋体" w:eastAsia="宋体"/>
          <w:kern w:val="2"/>
          <w:szCs w:val="21"/>
        </w:rPr>
        <w:instrText xml:space="preserve"> HYPERLINK \l _Toc28683 </w:instrText>
      </w:r>
      <w:r>
        <w:rPr>
          <w:rFonts w:ascii="宋体" w:eastAsia="宋体"/>
          <w:kern w:val="2"/>
          <w:szCs w:val="21"/>
        </w:rPr>
        <w:fldChar w:fldCharType="separate"/>
      </w:r>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r>
        <w:tab/>
      </w:r>
      <w:r>
        <w:fldChar w:fldCharType="begin"/>
      </w:r>
      <w:r>
        <w:instrText xml:space="preserve"> PAGEREF _Toc28683 \h </w:instrText>
      </w:r>
      <w:r>
        <w:fldChar w:fldCharType="separate"/>
      </w:r>
      <w:r>
        <w:t>11</w:t>
      </w:r>
      <w:r>
        <w:fldChar w:fldCharType="end"/>
      </w:r>
      <w:r>
        <w:rPr>
          <w:rFonts w:ascii="宋体" w:eastAsia="宋体"/>
          <w:kern w:val="2"/>
          <w:szCs w:val="21"/>
        </w:rPr>
        <w:fldChar w:fldCharType="end"/>
      </w:r>
    </w:p>
    <w:p>
      <w:pPr>
        <w:pStyle w:val="58"/>
        <w:spacing w:before="156" w:after="156"/>
      </w:pPr>
      <w:r>
        <w:rPr>
          <w:rFonts w:ascii="宋体" w:eastAsia="宋体"/>
          <w:kern w:val="2"/>
          <w:sz w:val="21"/>
          <w:szCs w:val="21"/>
        </w:rPr>
        <w:fldChar w:fldCharType="end"/>
      </w:r>
      <w:r>
        <w:rPr>
          <w:rFonts w:hint="eastAsia"/>
        </w:rPr>
        <w:t>前</w:t>
      </w:r>
      <w:r>
        <w:rPr>
          <w:rFonts w:hAnsi="黑体"/>
        </w:rPr>
        <w:t>  </w:t>
      </w:r>
      <w:r>
        <w:rPr>
          <w:rFonts w:hint="eastAsia"/>
        </w:rPr>
        <w:t>言</w:t>
      </w:r>
      <w:bookmarkEnd w:id="0"/>
    </w:p>
    <w:p>
      <w:pPr>
        <w:pStyle w:val="26"/>
        <w:rPr>
          <w:rFonts w:ascii="Times New Roman"/>
        </w:rPr>
      </w:pPr>
      <w:r>
        <w:rPr>
          <w:rFonts w:hint="eastAsia"/>
        </w:rPr>
        <w:t xml:space="preserve">本文件按照GB/T 1.1—2020《标准化工作导则 </w:t>
      </w:r>
      <w:r>
        <w:t xml:space="preserve"> </w:t>
      </w:r>
      <w:r>
        <w:rPr>
          <w:rFonts w:hint="eastAsia"/>
        </w:rPr>
        <w:t>第1部分：标准化文件的结构和起草规则》的规定起草。</w:t>
      </w:r>
    </w:p>
    <w:p>
      <w:pPr>
        <w:pStyle w:val="26"/>
        <w:rPr>
          <w:rFonts w:ascii="Times New Roman"/>
          <w:szCs w:val="21"/>
        </w:rPr>
      </w:pPr>
      <w:r>
        <w:rPr>
          <w:rFonts w:hint="eastAsia" w:ascii="Times New Roman"/>
          <w:szCs w:val="21"/>
        </w:rPr>
        <w:t>本文件由xxxxxx提出并归口。</w:t>
      </w:r>
    </w:p>
    <w:p>
      <w:pPr>
        <w:pStyle w:val="26"/>
        <w:rPr>
          <w:rFonts w:ascii="Times New Roman"/>
          <w:szCs w:val="21"/>
        </w:rPr>
      </w:pPr>
      <w:r>
        <w:rPr>
          <w:rFonts w:ascii="Times New Roman"/>
        </w:rPr>
        <w:t>本文件起草单位：</w:t>
      </w:r>
    </w:p>
    <w:p>
      <w:pPr>
        <w:pStyle w:val="26"/>
        <w:rPr>
          <w:rFonts w:ascii="Times New Roman"/>
          <w:szCs w:val="21"/>
        </w:rPr>
        <w:sectPr>
          <w:footerReference r:id="rId7" w:type="default"/>
          <w:headerReference r:id="rId6" w:type="even"/>
          <w:pgSz w:w="11906" w:h="16838"/>
          <w:pgMar w:top="1440" w:right="1800" w:bottom="1440" w:left="1800" w:header="851" w:footer="992" w:gutter="0"/>
          <w:pgNumType w:fmt="upperRoman" w:start="1"/>
          <w:cols w:space="425" w:num="1"/>
          <w:docGrid w:type="lines" w:linePitch="312" w:charSpace="0"/>
        </w:sectPr>
      </w:pPr>
      <w:r>
        <w:rPr>
          <w:rFonts w:ascii="Times New Roman"/>
          <w:szCs w:val="21"/>
        </w:rPr>
        <w:t>本文件主要起草人：</w:t>
      </w:r>
    </w:p>
    <w:p>
      <w:pPr>
        <w:pStyle w:val="58"/>
        <w:rPr>
          <w:rFonts w:hint="default" w:eastAsia="黑体"/>
          <w:lang w:val="en-US" w:eastAsia="zh-CN"/>
        </w:rPr>
      </w:pPr>
      <w:r>
        <w:rPr>
          <w:rFonts w:hint="eastAsia"/>
        </w:rPr>
        <w:t xml:space="preserve">碳足迹评价技术要求 </w:t>
      </w:r>
      <w:bookmarkStart w:id="3" w:name="StandardName"/>
      <w:bookmarkEnd w:id="3"/>
      <w:r>
        <w:rPr>
          <w:rFonts w:hint="eastAsia"/>
          <w:lang w:val="en-US" w:eastAsia="zh-CN"/>
        </w:rPr>
        <w:t>瓦楞纸箱</w:t>
      </w:r>
    </w:p>
    <w:p>
      <w:pPr>
        <w:pStyle w:val="53"/>
        <w:spacing w:before="312" w:after="312"/>
        <w:ind w:left="0"/>
      </w:pPr>
      <w:bookmarkStart w:id="4" w:name="_Toc527969692"/>
      <w:bookmarkStart w:id="5" w:name="_Toc11040"/>
      <w:r>
        <w:rPr>
          <w:rFonts w:hint="eastAsia"/>
        </w:rPr>
        <w:t>范围</w:t>
      </w:r>
      <w:bookmarkEnd w:id="4"/>
      <w:bookmarkEnd w:id="5"/>
    </w:p>
    <w:p>
      <w:pPr>
        <w:pStyle w:val="26"/>
      </w:pPr>
      <w:r>
        <w:rPr>
          <w:rFonts w:hint="eastAsia"/>
        </w:rPr>
        <w:t>本文件作为</w:t>
      </w:r>
      <w:r>
        <w:rPr>
          <w:rFonts w:hint="eastAsia"/>
          <w:lang w:val="en-US" w:eastAsia="zh-CN"/>
        </w:rPr>
        <w:t>瓦楞纸箱</w:t>
      </w:r>
      <w:r>
        <w:rPr>
          <w:rFonts w:hint="eastAsia"/>
        </w:rPr>
        <w:t>产品碳足迹产品种类规则</w:t>
      </w:r>
      <w:r>
        <w:rPr>
          <w:rFonts w:ascii="黑体" w:hAnsi="黑体" w:eastAsia="黑体"/>
          <w:color w:val="000000"/>
          <w:szCs w:val="21"/>
        </w:rPr>
        <w:t>CFP-PCR</w:t>
      </w:r>
      <w:r>
        <w:rPr>
          <w:rFonts w:hint="eastAsia"/>
        </w:rPr>
        <w:t>，规定了</w:t>
      </w:r>
      <w:r>
        <w:rPr>
          <w:rFonts w:hint="eastAsia"/>
          <w:lang w:val="en-US" w:eastAsia="zh-CN"/>
        </w:rPr>
        <w:t>瓦楞纸箱</w:t>
      </w:r>
      <w:r>
        <w:rPr>
          <w:rFonts w:hint="eastAsia"/>
        </w:rPr>
        <w:t>产品碳足迹评价的方法和要求，包括产品种类的定义及描述、目的和范围的确定、数据收集要求、影响评价、产品碳足迹解释、产品碳足迹通报等方面的要求。</w:t>
      </w:r>
    </w:p>
    <w:p>
      <w:pPr>
        <w:pStyle w:val="26"/>
      </w:pPr>
      <w:r>
        <w:rPr>
          <w:rFonts w:hint="eastAsia"/>
        </w:rPr>
        <w:t>本文件适用于瓦楞纸箱产品，以纸板为箱体材料等类似产品可参照使用。</w:t>
      </w:r>
    </w:p>
    <w:p>
      <w:pPr>
        <w:pStyle w:val="53"/>
        <w:spacing w:before="312" w:after="312"/>
        <w:ind w:left="0"/>
      </w:pPr>
      <w:bookmarkStart w:id="6" w:name="_Toc6853"/>
      <w:bookmarkStart w:id="7" w:name="_Toc527969693"/>
      <w:r>
        <w:rPr>
          <w:rFonts w:hint="eastAsia"/>
        </w:rPr>
        <w:t>规范性引用文件</w:t>
      </w:r>
      <w:bookmarkEnd w:id="6"/>
      <w:bookmarkEnd w:id="7"/>
    </w:p>
    <w:p>
      <w:pPr>
        <w:pStyle w:val="26"/>
        <w:rPr>
          <w:rFonts w:hAnsi="宋体"/>
        </w:rPr>
      </w:pPr>
      <w:r>
        <w:rPr>
          <w:rFonts w:hint="eastAsia" w:hAnsi="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6"/>
        <w:rPr>
          <w:rFonts w:hAnsi="宋体" w:cs="宋体"/>
        </w:rPr>
      </w:pPr>
      <w:r>
        <w:rPr>
          <w:rFonts w:hint="eastAsia"/>
        </w:rPr>
        <w:t xml:space="preserve">T/SQIA </w:t>
      </w:r>
      <w:r>
        <w:t>019</w:t>
      </w:r>
      <w:r>
        <w:rPr>
          <w:rFonts w:hint="eastAsia"/>
        </w:rPr>
        <w:t xml:space="preserve"> </w:t>
      </w:r>
      <w:r>
        <w:t xml:space="preserve"> </w:t>
      </w:r>
      <w:r>
        <w:rPr>
          <w:rFonts w:hint="eastAsia" w:hAnsi="宋体" w:cs="宋体"/>
        </w:rPr>
        <w:t>碳足迹评价通用技术要求</w:t>
      </w:r>
    </w:p>
    <w:p>
      <w:pPr>
        <w:pStyle w:val="26"/>
        <w:rPr>
          <w:rFonts w:hAnsi="宋体" w:cs="宋体"/>
        </w:rPr>
      </w:pPr>
      <w:r>
        <w:rPr>
          <w:rFonts w:hint="eastAsia"/>
        </w:rPr>
        <w:t xml:space="preserve">T/SQIA </w:t>
      </w:r>
      <w:r>
        <w:t>020</w:t>
      </w:r>
      <w:r>
        <w:rPr>
          <w:rFonts w:hint="eastAsia"/>
        </w:rPr>
        <w:t xml:space="preserve"> </w:t>
      </w:r>
      <w:r>
        <w:t xml:space="preserve"> </w:t>
      </w:r>
      <w:r>
        <w:rPr>
          <w:rFonts w:hint="eastAsia"/>
        </w:rPr>
        <w:t>碳足迹数据质量评价技术规范</w:t>
      </w:r>
    </w:p>
    <w:p>
      <w:pPr>
        <w:pStyle w:val="53"/>
        <w:spacing w:before="312" w:after="312"/>
        <w:ind w:left="0"/>
      </w:pPr>
      <w:bookmarkStart w:id="8" w:name="_Toc527969694"/>
      <w:bookmarkEnd w:id="8"/>
      <w:bookmarkStart w:id="9" w:name="_Toc26634"/>
      <w:r>
        <w:rPr>
          <w:rFonts w:hint="eastAsia"/>
        </w:rPr>
        <w:t>术语和定义</w:t>
      </w:r>
      <w:bookmarkEnd w:id="9"/>
    </w:p>
    <w:p>
      <w:pPr>
        <w:pStyle w:val="26"/>
        <w:snapToGrid w:val="0"/>
        <w:rPr>
          <w:szCs w:val="21"/>
        </w:rPr>
      </w:pPr>
      <w:r>
        <w:rPr>
          <w:rFonts w:hint="eastAsia"/>
        </w:rPr>
        <w:t xml:space="preserve">T/SQIA </w:t>
      </w:r>
      <w:r>
        <w:t>019</w:t>
      </w:r>
      <w:r>
        <w:rPr>
          <w:rFonts w:hAnsi="宋体"/>
        </w:rPr>
        <w:t>界定的以及下列术语和定义适用于本文件。</w:t>
      </w:r>
    </w:p>
    <w:p>
      <w:pPr>
        <w:pStyle w:val="50"/>
        <w:keepNext w:val="0"/>
        <w:keepLines w:val="0"/>
        <w:pageBreakBefore w:val="0"/>
        <w:widowControl/>
        <w:kinsoku/>
        <w:wordWrap/>
        <w:overflowPunct/>
        <w:topLinePunct w:val="0"/>
        <w:autoSpaceDE/>
        <w:autoSpaceDN/>
        <w:bidi w:val="0"/>
        <w:adjustRightInd/>
        <w:snapToGrid/>
        <w:ind w:left="0"/>
        <w:textAlignment w:val="auto"/>
      </w:pPr>
      <w:bookmarkStart w:id="10" w:name="_Toc24272"/>
      <w:bookmarkEnd w:id="10"/>
    </w:p>
    <w:p>
      <w:pPr>
        <w:pStyle w:val="26"/>
        <w:rPr>
          <w:rFonts w:ascii="Times New Roman" w:eastAsia="黑体"/>
          <w:color w:val="000000"/>
          <w:szCs w:val="21"/>
        </w:rPr>
      </w:pPr>
      <w:bookmarkStart w:id="11" w:name="_Toc277063089"/>
      <w:bookmarkEnd w:id="11"/>
      <w:bookmarkStart w:id="12" w:name="_Toc393317456"/>
      <w:r>
        <w:rPr>
          <w:rFonts w:hint="eastAsia" w:ascii="黑体" w:eastAsia="黑体"/>
        </w:rPr>
        <w:t>瓦楞原纸</w:t>
      </w:r>
      <w:r>
        <w:rPr>
          <w:rFonts w:ascii="Times New Roman" w:eastAsia="黑体"/>
          <w:color w:val="000000"/>
          <w:szCs w:val="21"/>
        </w:rPr>
        <w:t xml:space="preserve">  </w:t>
      </w:r>
      <w:r>
        <w:rPr>
          <w:rFonts w:ascii="Times New Roman" w:eastAsia="黑体"/>
        </w:rPr>
        <w:t>corrugat</w:t>
      </w:r>
      <w:r>
        <w:rPr>
          <w:rFonts w:hint="eastAsia" w:ascii="Times New Roman" w:eastAsia="黑体"/>
        </w:rPr>
        <w:t>ing</w:t>
      </w:r>
      <w:r>
        <w:rPr>
          <w:rFonts w:ascii="Times New Roman" w:eastAsia="黑体"/>
        </w:rPr>
        <w:t xml:space="preserve"> </w:t>
      </w:r>
      <w:r>
        <w:rPr>
          <w:rFonts w:hint="eastAsia" w:ascii="Times New Roman" w:eastAsia="黑体"/>
        </w:rPr>
        <w:t>medium</w:t>
      </w:r>
    </w:p>
    <w:p>
      <w:pPr>
        <w:pStyle w:val="26"/>
        <w:ind w:firstLine="420"/>
      </w:pPr>
      <w:r>
        <w:rPr>
          <w:rFonts w:hint="eastAsia"/>
        </w:rPr>
        <w:t>用于制造瓦楞纸板波纹中芯的包装用纸。</w:t>
      </w:r>
    </w:p>
    <w:p>
      <w:pPr>
        <w:pStyle w:val="26"/>
        <w:rPr>
          <w:rFonts w:hAnsi="宋体"/>
        </w:rPr>
      </w:pPr>
      <w:r>
        <w:rPr>
          <w:rFonts w:hAnsi="宋体"/>
        </w:rPr>
        <w:t>[来源</w:t>
      </w:r>
      <w:r>
        <w:rPr>
          <w:rFonts w:hint="eastAsia" w:hAnsi="宋体"/>
        </w:rPr>
        <w:t>：</w:t>
      </w:r>
      <w:r>
        <w:rPr>
          <w:rFonts w:hint="eastAsia" w:ascii="Times New Roman"/>
          <w:kern w:val="2"/>
          <w:szCs w:val="24"/>
        </w:rPr>
        <w:t>GB/T 13023-2008,3.1，有修改</w:t>
      </w:r>
      <w:r>
        <w:rPr>
          <w:rFonts w:hAnsi="宋体"/>
        </w:rPr>
        <w:t>]</w:t>
      </w:r>
    </w:p>
    <w:p>
      <w:pPr>
        <w:pStyle w:val="50"/>
        <w:keepNext w:val="0"/>
        <w:keepLines w:val="0"/>
        <w:pageBreakBefore w:val="0"/>
        <w:widowControl/>
        <w:kinsoku/>
        <w:wordWrap/>
        <w:overflowPunct/>
        <w:topLinePunct w:val="0"/>
        <w:autoSpaceDE/>
        <w:autoSpaceDN/>
        <w:bidi w:val="0"/>
        <w:adjustRightInd/>
        <w:snapToGrid/>
        <w:ind w:left="0"/>
        <w:textAlignment w:val="auto"/>
      </w:pPr>
      <w:bookmarkStart w:id="13" w:name="_Toc1322"/>
      <w:bookmarkEnd w:id="13"/>
    </w:p>
    <w:p>
      <w:pPr>
        <w:numPr>
          <w:ilvl w:val="255"/>
          <w:numId w:val="0"/>
        </w:numPr>
        <w:ind w:firstLine="420" w:firstLineChars="200"/>
      </w:pPr>
      <w:r>
        <w:rPr>
          <w:rFonts w:hint="eastAsia" w:ascii="黑体" w:eastAsia="黑体"/>
          <w:kern w:val="0"/>
          <w:szCs w:val="20"/>
        </w:rPr>
        <w:t>瓦楞纸</w:t>
      </w:r>
      <w:r>
        <w:rPr>
          <w:rFonts w:hint="eastAsia"/>
        </w:rPr>
        <w:t xml:space="preserve"> </w:t>
      </w:r>
      <w:r>
        <w:t>fluted paper</w:t>
      </w:r>
    </w:p>
    <w:p>
      <w:pPr>
        <w:pStyle w:val="26"/>
        <w:ind w:firstLine="420"/>
        <w:rPr>
          <w:rFonts w:ascii="黑体" w:eastAsia="黑体"/>
        </w:rPr>
      </w:pPr>
      <w:r>
        <w:rPr>
          <w:rFonts w:hint="eastAsia"/>
        </w:rPr>
        <w:t>瓦楞原纸经过压楞加工后，形成的有永久性规律波纹的纸。</w:t>
      </w:r>
    </w:p>
    <w:p>
      <w:pPr>
        <w:ind w:firstLine="420" w:firstLineChars="200"/>
      </w:pPr>
      <w:r>
        <w:rPr>
          <w:rFonts w:hint="eastAsia"/>
        </w:rPr>
        <w:t>[来源：</w:t>
      </w:r>
      <w:bookmarkStart w:id="14" w:name="OLE_LINK1"/>
      <w:r>
        <w:rPr>
          <w:rFonts w:hint="eastAsia"/>
        </w:rPr>
        <w:t>GB/T 6544-2008</w:t>
      </w:r>
      <w:bookmarkEnd w:id="14"/>
      <w:r>
        <w:rPr>
          <w:rFonts w:hint="eastAsia"/>
        </w:rPr>
        <w:t xml:space="preserve">,3.1.1，有修改] </w:t>
      </w:r>
    </w:p>
    <w:p>
      <w:pPr>
        <w:pStyle w:val="50"/>
        <w:keepNext w:val="0"/>
        <w:keepLines w:val="0"/>
        <w:pageBreakBefore w:val="0"/>
        <w:widowControl/>
        <w:kinsoku/>
        <w:wordWrap/>
        <w:overflowPunct/>
        <w:topLinePunct w:val="0"/>
        <w:autoSpaceDE/>
        <w:autoSpaceDN/>
        <w:bidi w:val="0"/>
        <w:adjustRightInd/>
        <w:snapToGrid/>
        <w:ind w:left="0"/>
        <w:textAlignment w:val="auto"/>
      </w:pPr>
      <w:r>
        <w:t xml:space="preserve"> </w:t>
      </w:r>
      <w:bookmarkStart w:id="15" w:name="_Toc16075"/>
      <w:bookmarkEnd w:id="15"/>
    </w:p>
    <w:p>
      <w:pPr>
        <w:pStyle w:val="26"/>
        <w:numPr>
          <w:ilvl w:val="255"/>
          <w:numId w:val="0"/>
        </w:numPr>
        <w:snapToGrid w:val="0"/>
        <w:spacing w:before="156" w:beforeLines="50" w:after="50"/>
        <w:ind w:firstLine="420" w:firstLineChars="200"/>
        <w:rPr>
          <w:rFonts w:ascii="Times New Roman"/>
          <w:kern w:val="2"/>
          <w:szCs w:val="21"/>
        </w:rPr>
      </w:pPr>
      <w:r>
        <w:rPr>
          <w:rFonts w:hint="eastAsia" w:ascii="黑体" w:eastAsia="黑体"/>
        </w:rPr>
        <w:t xml:space="preserve">箱板纸 </w:t>
      </w:r>
      <w:r>
        <w:rPr>
          <w:rFonts w:ascii="Times New Roman" w:eastAsia="黑体"/>
        </w:rPr>
        <w:t>liner board</w:t>
      </w:r>
    </w:p>
    <w:p>
      <w:pPr>
        <w:pStyle w:val="26"/>
        <w:ind w:firstLine="420"/>
      </w:pPr>
      <w:r>
        <w:rPr>
          <w:rFonts w:hint="eastAsia"/>
        </w:rPr>
        <w:t>用于制造瓦楞纸板、固体纤维板或“纸版盒”等产品的表面材料。</w:t>
      </w:r>
    </w:p>
    <w:p>
      <w:pPr>
        <w:ind w:firstLine="420" w:firstLineChars="200"/>
      </w:pPr>
      <w:r>
        <w:rPr>
          <w:rFonts w:hint="eastAsia"/>
        </w:rPr>
        <w:t xml:space="preserve">[来源：GB/T 13024-2003,3.1] </w:t>
      </w:r>
    </w:p>
    <w:p>
      <w:pPr>
        <w:pStyle w:val="50"/>
        <w:keepNext w:val="0"/>
        <w:keepLines w:val="0"/>
        <w:pageBreakBefore w:val="0"/>
        <w:widowControl/>
        <w:kinsoku/>
        <w:wordWrap/>
        <w:overflowPunct/>
        <w:topLinePunct w:val="0"/>
        <w:autoSpaceDE/>
        <w:autoSpaceDN/>
        <w:bidi w:val="0"/>
        <w:adjustRightInd/>
        <w:snapToGrid/>
        <w:ind w:left="0"/>
        <w:textAlignment w:val="auto"/>
      </w:pPr>
      <w:bookmarkStart w:id="16" w:name="_Toc26062"/>
      <w:bookmarkEnd w:id="16"/>
    </w:p>
    <w:p>
      <w:pPr>
        <w:numPr>
          <w:ilvl w:val="255"/>
          <w:numId w:val="0"/>
        </w:numPr>
        <w:ind w:firstLine="420" w:firstLineChars="200"/>
      </w:pPr>
      <w:r>
        <w:rPr>
          <w:rFonts w:hint="eastAsia" w:ascii="黑体" w:hAnsi="黑体" w:eastAsia="黑体" w:cs="黑体"/>
        </w:rPr>
        <w:t>瓦楞纸板</w:t>
      </w:r>
      <w:r>
        <w:rPr>
          <w:rFonts w:hint="eastAsia"/>
        </w:rPr>
        <w:t xml:space="preserve"> </w:t>
      </w:r>
      <w:r>
        <w:t>corrugated fiberboard</w:t>
      </w:r>
    </w:p>
    <w:p>
      <w:pPr>
        <w:pStyle w:val="26"/>
        <w:ind w:firstLine="420"/>
      </w:pPr>
      <w:r>
        <w:rPr>
          <w:rFonts w:hint="eastAsia"/>
        </w:rPr>
        <w:t>由一层或多层瓦楞纸粘合在若干层纸或纸板之间，用于制造瓦楞纸箱的一种复合纸板。</w:t>
      </w:r>
    </w:p>
    <w:p>
      <w:pPr>
        <w:ind w:firstLine="420" w:firstLineChars="200"/>
      </w:pPr>
      <w:r>
        <w:rPr>
          <w:rFonts w:hint="eastAsia"/>
        </w:rPr>
        <w:t>[来源</w:t>
      </w:r>
      <w:r>
        <w:rPr>
          <w:rFonts w:hint="eastAsia"/>
          <w:szCs w:val="21"/>
        </w:rPr>
        <w:t>：</w:t>
      </w:r>
      <w:r>
        <w:rPr>
          <w:rFonts w:hint="eastAsia"/>
        </w:rPr>
        <w:t>GB/T 6544-2008,3.1.2]</w:t>
      </w:r>
    </w:p>
    <w:p>
      <w:pPr>
        <w:pStyle w:val="50"/>
        <w:keepNext w:val="0"/>
        <w:keepLines w:val="0"/>
        <w:pageBreakBefore w:val="0"/>
        <w:widowControl/>
        <w:kinsoku/>
        <w:wordWrap/>
        <w:overflowPunct/>
        <w:topLinePunct w:val="0"/>
        <w:autoSpaceDE/>
        <w:autoSpaceDN/>
        <w:bidi w:val="0"/>
        <w:adjustRightInd/>
        <w:snapToGrid/>
        <w:ind w:left="0"/>
        <w:textAlignment w:val="auto"/>
      </w:pPr>
      <w:bookmarkStart w:id="17" w:name="_Toc10049"/>
      <w:bookmarkEnd w:id="17"/>
    </w:p>
    <w:p>
      <w:pPr>
        <w:pStyle w:val="26"/>
        <w:numPr>
          <w:ilvl w:val="255"/>
          <w:numId w:val="0"/>
        </w:numPr>
        <w:snapToGrid w:val="0"/>
        <w:spacing w:before="156" w:beforeLines="50" w:after="50"/>
        <w:ind w:firstLine="420" w:firstLineChars="200"/>
        <w:rPr>
          <w:rFonts w:ascii="黑体" w:eastAsia="黑体"/>
        </w:rPr>
      </w:pPr>
      <w:r>
        <w:rPr>
          <w:rFonts w:hint="eastAsia" w:ascii="黑体" w:eastAsia="黑体"/>
        </w:rPr>
        <w:t xml:space="preserve">瓦楞纸箱 </w:t>
      </w:r>
      <w:r>
        <w:rPr>
          <w:rFonts w:hint="eastAsia" w:ascii="Times New Roman" w:eastAsia="黑体"/>
        </w:rPr>
        <w:t>corrugated box</w:t>
      </w:r>
    </w:p>
    <w:p>
      <w:pPr>
        <w:pStyle w:val="26"/>
        <w:ind w:firstLine="420"/>
      </w:pPr>
      <w:r>
        <w:rPr>
          <w:rFonts w:hint="eastAsia"/>
        </w:rPr>
        <w:t>瓦楞纸板为主要原料，经模切、压痕、印刷等加工后，制成的箱式运输包装用品。</w:t>
      </w:r>
    </w:p>
    <w:p>
      <w:pPr>
        <w:ind w:firstLine="420" w:firstLineChars="200"/>
        <w:rPr>
          <w:szCs w:val="21"/>
        </w:rPr>
      </w:pPr>
      <w:r>
        <w:rPr>
          <w:rFonts w:hint="eastAsia"/>
          <w:szCs w:val="21"/>
        </w:rPr>
        <w:t xml:space="preserve">[来源：GB/T 16606.2-2018,3.1，有修改] </w:t>
      </w:r>
    </w:p>
    <w:p>
      <w:pPr>
        <w:pStyle w:val="53"/>
        <w:spacing w:before="312" w:after="312"/>
        <w:ind w:left="0"/>
      </w:pPr>
      <w:bookmarkStart w:id="18" w:name="_Toc26853"/>
      <w:r>
        <w:rPr>
          <w:rFonts w:hint="eastAsia"/>
        </w:rPr>
        <w:t>产品描述</w:t>
      </w:r>
      <w:bookmarkEnd w:id="18"/>
    </w:p>
    <w:p>
      <w:pPr>
        <w:pStyle w:val="26"/>
        <w:ind w:firstLine="420"/>
      </w:pPr>
      <w:r>
        <w:rPr>
          <w:rFonts w:hint="eastAsia"/>
        </w:rPr>
        <w:t>瓦楞纸箱</w:t>
      </w:r>
      <w:r>
        <w:t>产品包括</w:t>
      </w:r>
      <w:r>
        <w:rPr>
          <w:rFonts w:hint="eastAsia"/>
        </w:rPr>
        <w:t>运输包装使用的单瓦楞纸箱、双瓦楞纸箱、三瓦楞纸箱等不同层数的瓦楞纸箱</w:t>
      </w:r>
      <w:r>
        <w:t>。</w:t>
      </w:r>
    </w:p>
    <w:p>
      <w:pPr>
        <w:pStyle w:val="50"/>
        <w:adjustRightInd w:val="0"/>
        <w:spacing w:before="156" w:after="156"/>
        <w:ind w:left="0"/>
      </w:pPr>
      <w:bookmarkStart w:id="19" w:name="_Toc21938"/>
      <w:r>
        <w:rPr>
          <w:rFonts w:hint="eastAsia"/>
        </w:rPr>
        <w:t>产品组成</w:t>
      </w:r>
      <w:bookmarkEnd w:id="19"/>
    </w:p>
    <w:p>
      <w:pPr>
        <w:pStyle w:val="26"/>
        <w:ind w:firstLine="420"/>
      </w:pPr>
      <w:r>
        <w:rPr>
          <w:rFonts w:hint="eastAsia"/>
        </w:rPr>
        <w:t>产品组成分为主要原料、次要原料和包装材料。</w:t>
      </w:r>
    </w:p>
    <w:p>
      <w:pPr>
        <w:pStyle w:val="26"/>
        <w:ind w:firstLine="420"/>
      </w:pPr>
      <w:r>
        <w:rPr>
          <w:rFonts w:hint="eastAsia"/>
        </w:rPr>
        <w:t>主要原料包含：箱板纸、瓦楞原纸、淀粉、硼砂、苛性碱等。</w:t>
      </w:r>
    </w:p>
    <w:p>
      <w:pPr>
        <w:pStyle w:val="26"/>
        <w:ind w:firstLine="420"/>
      </w:pPr>
      <w:r>
        <w:rPr>
          <w:rFonts w:hint="eastAsia"/>
        </w:rPr>
        <w:t>次要原料包含：油墨、钉线、白乳胶等。</w:t>
      </w:r>
    </w:p>
    <w:p>
      <w:pPr>
        <w:pStyle w:val="26"/>
        <w:ind w:firstLine="420"/>
      </w:pPr>
      <w:r>
        <w:rPr>
          <w:rFonts w:hint="eastAsia"/>
        </w:rPr>
        <w:t>包装材料包含：标签、封条、打包绳、打包带等。</w:t>
      </w:r>
    </w:p>
    <w:p>
      <w:pPr>
        <w:pStyle w:val="50"/>
        <w:spacing w:before="156" w:after="156"/>
        <w:ind w:left="0"/>
      </w:pPr>
      <w:bookmarkStart w:id="20" w:name="_Toc28433"/>
      <w:r>
        <w:rPr>
          <w:rFonts w:hint="eastAsia"/>
        </w:rPr>
        <w:t>产品功能和规格</w:t>
      </w:r>
      <w:bookmarkEnd w:id="20"/>
    </w:p>
    <w:p>
      <w:pPr>
        <w:pStyle w:val="26"/>
        <w:ind w:firstLine="420"/>
      </w:pPr>
      <w:r>
        <w:rPr>
          <w:rFonts w:hint="eastAsia"/>
        </w:rPr>
        <w:t>瓦楞纸箱产品的功能为保护箱体内装载物品，还兼具方便运输和广告等功能。</w:t>
      </w:r>
      <w:r>
        <w:t>产品技术规格包括：</w:t>
      </w:r>
      <w:r>
        <w:rPr>
          <w:rFonts w:hint="eastAsia"/>
        </w:rPr>
        <w:t>类</w:t>
      </w:r>
      <w:r>
        <w:t>型、</w:t>
      </w:r>
      <w:r>
        <w:rPr>
          <w:rFonts w:hint="eastAsia"/>
        </w:rPr>
        <w:t>结构形式、</w:t>
      </w:r>
      <w:r>
        <w:t>重量</w:t>
      </w:r>
      <w:r>
        <w:rPr>
          <w:rFonts w:hint="eastAsia"/>
        </w:rPr>
        <w:t>、</w:t>
      </w:r>
      <w:r>
        <w:t>尺寸（长×宽×高）、材料信息、其他功能等。</w:t>
      </w:r>
    </w:p>
    <w:p>
      <w:pPr>
        <w:pStyle w:val="53"/>
        <w:spacing w:before="312" w:after="312"/>
        <w:ind w:left="0"/>
      </w:pPr>
      <w:bookmarkStart w:id="21" w:name="_Toc25809"/>
      <w:r>
        <w:rPr>
          <w:rFonts w:hint="eastAsia"/>
        </w:rPr>
        <w:t>目的和范围</w:t>
      </w:r>
      <w:r>
        <w:t>的确定</w:t>
      </w:r>
      <w:bookmarkEnd w:id="21"/>
    </w:p>
    <w:p>
      <w:pPr>
        <w:pStyle w:val="50"/>
        <w:adjustRightInd w:val="0"/>
        <w:spacing w:before="156" w:after="156"/>
        <w:ind w:left="0"/>
      </w:pPr>
      <w:bookmarkStart w:id="22" w:name="_Toc23147"/>
      <w:r>
        <w:rPr>
          <w:rFonts w:hint="eastAsia"/>
        </w:rPr>
        <w:t>功能单位</w:t>
      </w:r>
      <w:bookmarkEnd w:id="22"/>
    </w:p>
    <w:p>
      <w:pPr>
        <w:pStyle w:val="26"/>
        <w:ind w:firstLine="420"/>
        <w:rPr>
          <w:rFonts w:hint="eastAsia"/>
          <w:szCs w:val="22"/>
        </w:rPr>
      </w:pPr>
      <w:r>
        <w:rPr>
          <w:rFonts w:hint="eastAsia"/>
          <w:szCs w:val="22"/>
          <w:lang w:val="en-US" w:eastAsia="zh-CN"/>
        </w:rPr>
        <w:t>以</w:t>
      </w:r>
      <w:r>
        <w:rPr>
          <w:rFonts w:hint="eastAsia"/>
          <w:szCs w:val="22"/>
        </w:rPr>
        <w:t>单个或一批次瓦楞纸箱</w:t>
      </w:r>
      <w:r>
        <w:rPr>
          <w:rFonts w:hint="eastAsia"/>
          <w:szCs w:val="22"/>
          <w:lang w:val="en-US" w:eastAsia="zh-CN"/>
        </w:rPr>
        <w:t>为功能单位</w:t>
      </w:r>
      <w:r>
        <w:rPr>
          <w:rFonts w:hint="eastAsia"/>
          <w:szCs w:val="22"/>
        </w:rPr>
        <w:t>。对功能单位的描述应包括能显示产品特性的技术规格，包括但不限于：尺寸、重量、瓦楞纸板层数、成箱方式等。</w:t>
      </w:r>
    </w:p>
    <w:p>
      <w:pPr>
        <w:pStyle w:val="26"/>
        <w:topLinePunct/>
        <w:autoSpaceDE/>
        <w:autoSpaceDN/>
        <w:ind w:firstLine="424" w:firstLineChars="236"/>
        <w:rPr>
          <w:rFonts w:hint="eastAsia"/>
        </w:rPr>
      </w:pPr>
      <w:r>
        <w:rPr>
          <w:rFonts w:ascii="黑体" w:hAnsi="黑体" w:eastAsia="黑体"/>
          <w:sz w:val="18"/>
          <w:szCs w:val="18"/>
        </w:rPr>
        <w:t>示例</w:t>
      </w:r>
      <w:r>
        <w:rPr>
          <w:rFonts w:hint="eastAsia" w:ascii="黑体" w:hAnsi="黑体" w:eastAsia="黑体"/>
          <w:sz w:val="18"/>
          <w:szCs w:val="18"/>
        </w:rPr>
        <w:t>1</w:t>
      </w:r>
      <w:r>
        <w:rPr>
          <w:rFonts w:hint="eastAsia"/>
          <w:sz w:val="18"/>
          <w:szCs w:val="18"/>
        </w:rPr>
        <w:t>：1</w:t>
      </w:r>
      <w:r>
        <w:rPr>
          <w:rFonts w:hint="eastAsia"/>
          <w:sz w:val="18"/>
          <w:szCs w:val="18"/>
          <w:lang w:val="en-US" w:eastAsia="zh-CN"/>
        </w:rPr>
        <w:t>个</w:t>
      </w:r>
      <w:r>
        <w:rPr>
          <w:rFonts w:hint="eastAsia"/>
          <w:sz w:val="18"/>
          <w:szCs w:val="18"/>
        </w:rPr>
        <w:t>尺寸为260mm*150mm*180mm，500g重的单瓦楞纸箱，白乳胶粘结成箱</w:t>
      </w:r>
      <w:r>
        <w:rPr>
          <w:rFonts w:hint="eastAsia"/>
        </w:rPr>
        <w:t>。</w:t>
      </w:r>
    </w:p>
    <w:p>
      <w:pPr>
        <w:pStyle w:val="26"/>
        <w:topLinePunct/>
        <w:autoSpaceDE/>
        <w:autoSpaceDN/>
        <w:ind w:firstLine="424" w:firstLineChars="236"/>
        <w:rPr>
          <w:rFonts w:ascii="黑体" w:hAnsi="黑体" w:eastAsia="黑体"/>
          <w:sz w:val="18"/>
          <w:szCs w:val="18"/>
        </w:rPr>
      </w:pPr>
      <w:r>
        <w:rPr>
          <w:rFonts w:ascii="黑体" w:hAnsi="黑体" w:eastAsia="黑体"/>
          <w:sz w:val="18"/>
          <w:szCs w:val="18"/>
        </w:rPr>
        <w:t>示例2：</w:t>
      </w:r>
      <w:r>
        <w:rPr>
          <w:rFonts w:hint="eastAsia"/>
          <w:sz w:val="18"/>
          <w:szCs w:val="18"/>
        </w:rPr>
        <w:t>1个尺寸为290mm*130mm*220mm，700g重的双瓦楞纸箱，铁制箱钉钉合成箱。</w:t>
      </w:r>
    </w:p>
    <w:p>
      <w:pPr>
        <w:pStyle w:val="50"/>
        <w:spacing w:before="156" w:after="156"/>
        <w:ind w:left="0"/>
      </w:pPr>
      <w:bookmarkStart w:id="23" w:name="_Toc24508"/>
      <w:r>
        <w:rPr>
          <w:rFonts w:hint="eastAsia"/>
        </w:rPr>
        <w:t>系统边界</w:t>
      </w:r>
      <w:bookmarkEnd w:id="23"/>
    </w:p>
    <w:p>
      <w:pPr>
        <w:pStyle w:val="54"/>
        <w:spacing w:before="156" w:after="156"/>
        <w:ind w:left="0"/>
      </w:pPr>
      <w:bookmarkStart w:id="24" w:name="_Toc7516"/>
      <w:r>
        <w:rPr>
          <w:rFonts w:hint="eastAsia"/>
        </w:rPr>
        <w:t>系统边界的设定</w:t>
      </w:r>
      <w:bookmarkEnd w:id="24"/>
    </w:p>
    <w:p>
      <w:pPr>
        <w:pStyle w:val="26"/>
        <w:snapToGrid w:val="0"/>
        <w:rPr>
          <w:rFonts w:ascii="Times New Roman"/>
        </w:rPr>
      </w:pPr>
      <w:r>
        <w:rPr>
          <w:rFonts w:hint="eastAsia" w:ascii="Times New Roman"/>
          <w:lang w:val="en-US" w:eastAsia="zh-CN"/>
        </w:rPr>
        <w:t>瓦楞纸箱</w:t>
      </w:r>
      <w:r>
        <w:rPr>
          <w:rFonts w:hint="eastAsia" w:ascii="Times New Roman"/>
        </w:rPr>
        <w:t>产品系统边界应包括原材料获取、制造、分销、使用和生命末期阶段。应绘制产品碳足迹评价所覆盖阶段的流程图（如图1所示）。</w:t>
      </w:r>
      <w:r>
        <w:rPr>
          <w:rFonts w:hint="eastAsia" w:ascii="Times New Roman"/>
          <w:lang w:val="en-US" w:eastAsia="zh-CN"/>
        </w:rPr>
        <w:t>瓦楞纸箱</w:t>
      </w:r>
      <w:r>
        <w:rPr>
          <w:rFonts w:hint="eastAsia" w:ascii="Times New Roman"/>
        </w:rPr>
        <w:t>产品生产工艺流程示例图见附录A。在定义系统</w:t>
      </w:r>
      <w:r>
        <w:rPr>
          <w:rFonts w:hint="eastAsia" w:hAnsi="宋体" w:cs="宋体"/>
        </w:rPr>
        <w:t>边界时，不包括任何与生产没有直接关系的生产资料（例如下属公司、公司建筑物等）。5.2.2-5.2.6描述了产</w:t>
      </w:r>
      <w:r>
        <w:rPr>
          <w:rFonts w:hint="eastAsia" w:ascii="Times New Roman"/>
        </w:rPr>
        <w:t>品生命周期各个阶段具体要求。</w:t>
      </w:r>
    </w:p>
    <w:p>
      <w:pPr>
        <w:pStyle w:val="26"/>
        <w:snapToGrid w:val="0"/>
        <w:ind w:firstLine="0" w:firstLineChars="0"/>
        <w:rPr>
          <w:rFonts w:ascii="Times New Roman"/>
        </w:rPr>
      </w:pPr>
    </w:p>
    <w:p>
      <w:pPr>
        <w:pStyle w:val="26"/>
        <w:snapToGrid w:val="0"/>
        <w:ind w:firstLine="0" w:firstLineChars="0"/>
        <w:rPr>
          <w:rFonts w:ascii="Times New Roman"/>
        </w:rPr>
      </w:pPr>
      <w:r>
        <w:rPr>
          <w:rFonts w:hint="eastAsia" w:ascii="Times New Roman"/>
        </w:rPr>
        <w:drawing>
          <wp:inline distT="0" distB="0" distL="114300" distR="114300">
            <wp:extent cx="5065395" cy="2241550"/>
            <wp:effectExtent l="0" t="0" r="1905" b="6350"/>
            <wp:docPr id="6" name="图片 6" descr="1667782769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67782769146"/>
                    <pic:cNvPicPr>
                      <a:picLocks noChangeAspect="1"/>
                    </pic:cNvPicPr>
                  </pic:nvPicPr>
                  <pic:blipFill>
                    <a:blip r:embed="rId9"/>
                    <a:stretch>
                      <a:fillRect/>
                    </a:stretch>
                  </pic:blipFill>
                  <pic:spPr>
                    <a:xfrm>
                      <a:off x="0" y="0"/>
                      <a:ext cx="5065395" cy="2241550"/>
                    </a:xfrm>
                    <a:prstGeom prst="rect">
                      <a:avLst/>
                    </a:prstGeom>
                  </pic:spPr>
                </pic:pic>
              </a:graphicData>
            </a:graphic>
          </wp:inline>
        </w:drawing>
      </w:r>
    </w:p>
    <w:p>
      <w:pPr>
        <w:pStyle w:val="26"/>
        <w:snapToGrid w:val="0"/>
        <w:spacing w:line="360" w:lineRule="auto"/>
        <w:ind w:firstLine="0" w:firstLineChars="0"/>
        <w:jc w:val="center"/>
        <w:rPr>
          <w:rFonts w:ascii="黑体" w:eastAsia="黑体"/>
          <w:sz w:val="20"/>
        </w:rPr>
      </w:pPr>
      <w:r>
        <w:rPr>
          <w:rFonts w:hint="eastAsia" w:ascii="黑体" w:eastAsia="黑体"/>
          <w:sz w:val="20"/>
        </w:rPr>
        <w:t>图1</w:t>
      </w:r>
      <w:r>
        <w:rPr>
          <w:rFonts w:ascii="黑体" w:eastAsia="黑体"/>
          <w:sz w:val="20"/>
        </w:rPr>
        <w:t xml:space="preserve">  </w:t>
      </w:r>
      <w:r>
        <w:rPr>
          <w:rFonts w:hint="eastAsia" w:ascii="黑体" w:eastAsia="黑体"/>
          <w:sz w:val="20"/>
          <w:lang w:val="en-US" w:eastAsia="zh-CN"/>
        </w:rPr>
        <w:t>瓦楞纸箱</w:t>
      </w:r>
      <w:r>
        <w:rPr>
          <w:rFonts w:hint="eastAsia" w:ascii="黑体" w:eastAsia="黑体"/>
          <w:sz w:val="20"/>
        </w:rPr>
        <w:t>产品生命周期系统边界示例图</w:t>
      </w:r>
    </w:p>
    <w:p>
      <w:pPr>
        <w:pStyle w:val="54"/>
        <w:spacing w:before="156" w:after="156"/>
        <w:ind w:left="0"/>
      </w:pPr>
      <w:bookmarkStart w:id="25" w:name="_Toc15349"/>
      <w:r>
        <w:rPr>
          <w:rFonts w:hint="eastAsia"/>
        </w:rPr>
        <w:t>原材料获取阶段</w:t>
      </w:r>
      <w:bookmarkEnd w:id="25"/>
    </w:p>
    <w:p>
      <w:pPr>
        <w:pStyle w:val="26"/>
        <w:snapToGrid w:val="0"/>
        <w:rPr>
          <w:rFonts w:ascii="Times New Roman"/>
          <w:kern w:val="2"/>
          <w:szCs w:val="21"/>
        </w:rPr>
      </w:pPr>
      <w:r>
        <w:rPr>
          <w:rFonts w:hint="eastAsia" w:ascii="Times New Roman"/>
          <w:kern w:val="2"/>
          <w:szCs w:val="21"/>
        </w:rPr>
        <w:t>原材料获取阶段从自然界材料提取时开始，在原材料产品到达生产工厂时终止。</w:t>
      </w:r>
    </w:p>
    <w:p>
      <w:pPr>
        <w:pStyle w:val="26"/>
        <w:snapToGrid w:val="0"/>
        <w:rPr>
          <w:rFonts w:ascii="Times New Roman"/>
          <w:kern w:val="2"/>
          <w:szCs w:val="21"/>
        </w:rPr>
      </w:pPr>
      <w:r>
        <w:rPr>
          <w:rFonts w:hint="eastAsia" w:ascii="Times New Roman"/>
          <w:kern w:val="2"/>
          <w:szCs w:val="21"/>
        </w:rPr>
        <w:t>除了提取天然材料，还包括再生材料的获取，将原材料进行预处理以及将原材料投入到生产运输设备，以及原材料运输过程。能源的获取和供应也包括在该阶段中。</w:t>
      </w:r>
    </w:p>
    <w:p>
      <w:pPr>
        <w:pStyle w:val="26"/>
        <w:snapToGrid w:val="0"/>
        <w:rPr>
          <w:rFonts w:ascii="Times New Roman"/>
          <w:kern w:val="2"/>
          <w:szCs w:val="21"/>
        </w:rPr>
      </w:pPr>
      <w:r>
        <w:rPr>
          <w:rFonts w:hint="eastAsia" w:ascii="Times New Roman"/>
          <w:kern w:val="2"/>
          <w:szCs w:val="21"/>
        </w:rPr>
        <w:t>原材料获取阶段包括：</w:t>
      </w:r>
    </w:p>
    <w:p>
      <w:pPr>
        <w:pStyle w:val="26"/>
        <w:numPr>
          <w:ilvl w:val="0"/>
          <w:numId w:val="18"/>
        </w:numPr>
        <w:snapToGrid w:val="0"/>
        <w:ind w:firstLineChars="0"/>
        <w:rPr>
          <w:rFonts w:hint="eastAsia" w:ascii="Times New Roman"/>
          <w:szCs w:val="22"/>
        </w:rPr>
      </w:pPr>
      <w:r>
        <w:rPr>
          <w:rFonts w:hint="eastAsia" w:ascii="Times New Roman"/>
          <w:szCs w:val="22"/>
        </w:rPr>
        <w:t>主要原材料的生产与运输，包括箱板纸、瓦楞原纸、淀粉、硼砂、苛性碱等；</w:t>
      </w:r>
    </w:p>
    <w:p>
      <w:pPr>
        <w:pStyle w:val="26"/>
        <w:numPr>
          <w:ilvl w:val="0"/>
          <w:numId w:val="18"/>
        </w:numPr>
        <w:snapToGrid w:val="0"/>
        <w:ind w:firstLineChars="0"/>
        <w:rPr>
          <w:rFonts w:hint="eastAsia" w:ascii="Times New Roman"/>
          <w:szCs w:val="22"/>
        </w:rPr>
      </w:pPr>
      <w:r>
        <w:rPr>
          <w:rFonts w:hint="eastAsia" w:ascii="Times New Roman"/>
          <w:szCs w:val="22"/>
        </w:rPr>
        <w:t>次要原材料的生产与运输，包括油墨、钉线、白乳胶等；</w:t>
      </w:r>
    </w:p>
    <w:p>
      <w:pPr>
        <w:pStyle w:val="26"/>
        <w:numPr>
          <w:ilvl w:val="0"/>
          <w:numId w:val="18"/>
        </w:numPr>
        <w:snapToGrid w:val="0"/>
        <w:ind w:firstLineChars="0"/>
        <w:rPr>
          <w:rFonts w:hint="eastAsia" w:ascii="Times New Roman"/>
          <w:szCs w:val="22"/>
        </w:rPr>
      </w:pPr>
      <w:r>
        <w:rPr>
          <w:rFonts w:hint="eastAsia" w:ascii="Times New Roman"/>
          <w:szCs w:val="22"/>
        </w:rPr>
        <w:t>包装材料的生产与运输，包括标签、封条、打包绳、打包带等；</w:t>
      </w:r>
    </w:p>
    <w:p>
      <w:pPr>
        <w:pStyle w:val="26"/>
        <w:numPr>
          <w:ilvl w:val="0"/>
          <w:numId w:val="18"/>
        </w:numPr>
        <w:snapToGrid w:val="0"/>
        <w:ind w:firstLineChars="0"/>
        <w:rPr>
          <w:rFonts w:hint="eastAsia" w:ascii="Times New Roman"/>
          <w:szCs w:val="22"/>
        </w:rPr>
      </w:pPr>
      <w:r>
        <w:rPr>
          <w:rFonts w:hint="eastAsia" w:ascii="Times New Roman"/>
          <w:szCs w:val="22"/>
        </w:rPr>
        <w:t>资源能源的开采生产与运输过程。</w:t>
      </w:r>
    </w:p>
    <w:p>
      <w:pPr>
        <w:pStyle w:val="54"/>
        <w:spacing w:before="156" w:after="156"/>
        <w:ind w:left="0"/>
      </w:pPr>
      <w:bookmarkStart w:id="26" w:name="_Toc22830"/>
      <w:r>
        <w:rPr>
          <w:rFonts w:hint="eastAsia"/>
        </w:rPr>
        <w:t>制造阶段</w:t>
      </w:r>
      <w:bookmarkEnd w:id="26"/>
    </w:p>
    <w:p>
      <w:pPr>
        <w:pStyle w:val="26"/>
        <w:snapToGrid w:val="0"/>
        <w:rPr>
          <w:rFonts w:ascii="Times New Roman"/>
        </w:rPr>
      </w:pPr>
      <w:r>
        <w:rPr>
          <w:rFonts w:hint="eastAsia" w:ascii="Times New Roman"/>
        </w:rPr>
        <w:t>制造阶段从产品原材料进入工厂开始，到最终产品离开工厂终止。此阶段包括生产产品直接相关过程以及排放处理过程等，包括</w:t>
      </w:r>
      <w:r>
        <w:rPr>
          <w:rFonts w:hint="eastAsia" w:ascii="Times New Roman"/>
          <w:lang w:val="en-US" w:eastAsia="zh-CN"/>
        </w:rPr>
        <w:t>制版</w:t>
      </w:r>
      <w:r>
        <w:rPr>
          <w:rFonts w:hint="eastAsia"/>
        </w:rPr>
        <w:t>、</w:t>
      </w:r>
      <w:r>
        <w:rPr>
          <w:rFonts w:hint="eastAsia"/>
          <w:lang w:val="en-US" w:eastAsia="zh-CN"/>
        </w:rPr>
        <w:t>印刷</w:t>
      </w:r>
      <w:r>
        <w:rPr>
          <w:rFonts w:hint="eastAsia"/>
        </w:rPr>
        <w:t>、</w:t>
      </w:r>
      <w:r>
        <w:rPr>
          <w:rFonts w:hint="eastAsia"/>
          <w:lang w:val="en-US" w:eastAsia="zh-CN"/>
        </w:rPr>
        <w:t>成箱</w:t>
      </w:r>
      <w:r>
        <w:rPr>
          <w:rFonts w:hint="eastAsia"/>
        </w:rPr>
        <w:t>、</w:t>
      </w:r>
      <w:r>
        <w:rPr>
          <w:rFonts w:hint="eastAsia" w:ascii="Times New Roman"/>
          <w:lang w:val="en-US" w:eastAsia="zh-CN"/>
        </w:rPr>
        <w:t>三废</w:t>
      </w:r>
      <w:r>
        <w:rPr>
          <w:rFonts w:hint="eastAsia" w:ascii="Times New Roman"/>
        </w:rPr>
        <w:t>处理等。</w:t>
      </w:r>
    </w:p>
    <w:p>
      <w:pPr>
        <w:pStyle w:val="26"/>
        <w:snapToGrid w:val="0"/>
        <w:rPr>
          <w:rFonts w:ascii="Times New Roman"/>
        </w:rPr>
      </w:pPr>
      <w:r>
        <w:rPr>
          <w:rFonts w:hint="eastAsia" w:ascii="Times New Roman"/>
        </w:rPr>
        <w:t>产品制造阶段包括：</w:t>
      </w:r>
    </w:p>
    <w:p>
      <w:pPr>
        <w:pStyle w:val="26"/>
        <w:numPr>
          <w:ilvl w:val="0"/>
          <w:numId w:val="19"/>
        </w:numPr>
        <w:snapToGrid w:val="0"/>
        <w:ind w:firstLineChars="0"/>
        <w:rPr>
          <w:rFonts w:hint="eastAsia" w:ascii="Times New Roman"/>
          <w:szCs w:val="22"/>
        </w:rPr>
      </w:pPr>
      <w:r>
        <w:rPr>
          <w:rFonts w:hint="eastAsia" w:ascii="Times New Roman"/>
          <w:szCs w:val="22"/>
        </w:rPr>
        <w:t>制版环节：制胶、压楞、粘合、烘干、分切；</w:t>
      </w:r>
    </w:p>
    <w:p>
      <w:pPr>
        <w:pStyle w:val="26"/>
        <w:numPr>
          <w:ilvl w:val="0"/>
          <w:numId w:val="19"/>
        </w:numPr>
        <w:snapToGrid w:val="0"/>
        <w:ind w:firstLineChars="0"/>
        <w:rPr>
          <w:rFonts w:hint="eastAsia" w:ascii="Times New Roman"/>
          <w:szCs w:val="22"/>
        </w:rPr>
      </w:pPr>
      <w:r>
        <w:rPr>
          <w:rFonts w:hint="eastAsia" w:ascii="Times New Roman"/>
          <w:szCs w:val="22"/>
        </w:rPr>
        <w:t>印刷环节：印刷、模切；</w:t>
      </w:r>
    </w:p>
    <w:p>
      <w:pPr>
        <w:pStyle w:val="26"/>
        <w:numPr>
          <w:ilvl w:val="0"/>
          <w:numId w:val="19"/>
        </w:numPr>
        <w:snapToGrid w:val="0"/>
        <w:ind w:firstLineChars="0"/>
        <w:rPr>
          <w:rFonts w:hint="eastAsia" w:ascii="Times New Roman"/>
          <w:szCs w:val="22"/>
        </w:rPr>
      </w:pPr>
      <w:r>
        <w:rPr>
          <w:rFonts w:hint="eastAsia" w:ascii="Times New Roman"/>
          <w:szCs w:val="22"/>
        </w:rPr>
        <w:t>成箱环节：粘箱、打包；</w:t>
      </w:r>
    </w:p>
    <w:p>
      <w:pPr>
        <w:pStyle w:val="26"/>
        <w:numPr>
          <w:ilvl w:val="0"/>
          <w:numId w:val="19"/>
        </w:numPr>
        <w:snapToGrid w:val="0"/>
        <w:ind w:firstLineChars="0"/>
        <w:rPr>
          <w:rFonts w:hint="eastAsia" w:ascii="Times New Roman"/>
          <w:szCs w:val="22"/>
        </w:rPr>
      </w:pPr>
      <w:r>
        <w:rPr>
          <w:rFonts w:hint="eastAsia" w:ascii="Times New Roman"/>
          <w:szCs w:val="22"/>
          <w:lang w:val="en-US" w:eastAsia="zh-CN"/>
        </w:rPr>
        <w:t>生产过程的运输；</w:t>
      </w:r>
    </w:p>
    <w:p>
      <w:pPr>
        <w:pStyle w:val="26"/>
        <w:numPr>
          <w:ilvl w:val="0"/>
          <w:numId w:val="19"/>
        </w:numPr>
        <w:snapToGrid w:val="0"/>
        <w:ind w:firstLineChars="0"/>
        <w:rPr>
          <w:rFonts w:hint="eastAsia" w:ascii="Times New Roman"/>
          <w:szCs w:val="22"/>
        </w:rPr>
      </w:pPr>
      <w:r>
        <w:rPr>
          <w:rFonts w:hint="eastAsia" w:ascii="Times New Roman"/>
          <w:szCs w:val="22"/>
        </w:rPr>
        <w:t>制造过程中所产生的三废处理</w:t>
      </w:r>
      <w:r>
        <w:rPr>
          <w:rFonts w:hint="eastAsia" w:ascii="Times New Roman"/>
          <w:szCs w:val="22"/>
          <w:lang w:eastAsia="zh-CN"/>
        </w:rPr>
        <w:t>。</w:t>
      </w:r>
    </w:p>
    <w:p>
      <w:pPr>
        <w:pStyle w:val="54"/>
        <w:spacing w:before="156" w:after="156"/>
        <w:ind w:left="0"/>
      </w:pPr>
      <w:bookmarkStart w:id="27" w:name="_Toc22565"/>
      <w:r>
        <w:rPr>
          <w:rFonts w:hint="eastAsia"/>
        </w:rPr>
        <w:t>分销阶段</w:t>
      </w:r>
      <w:bookmarkEnd w:id="27"/>
    </w:p>
    <w:p>
      <w:pPr>
        <w:pStyle w:val="26"/>
        <w:snapToGrid w:val="0"/>
        <w:rPr>
          <w:rFonts w:ascii="Times New Roman"/>
        </w:rPr>
      </w:pPr>
      <w:r>
        <w:rPr>
          <w:rFonts w:hint="eastAsia" w:ascii="Times New Roman"/>
        </w:rPr>
        <w:t>分销阶段从最终产品离开工厂开始，到消费者得到产品结束。一般情况下，可划分为两个部分：从生产工厂到物流中心或销售地点，以及从物流中心或销售地点到消费者。</w:t>
      </w:r>
    </w:p>
    <w:p>
      <w:pPr>
        <w:pStyle w:val="26"/>
        <w:snapToGrid w:val="0"/>
        <w:rPr>
          <w:rFonts w:ascii="Times New Roman"/>
        </w:rPr>
      </w:pPr>
      <w:r>
        <w:rPr>
          <w:rFonts w:hint="eastAsia" w:ascii="Times New Roman"/>
        </w:rPr>
        <w:t>分销阶段包括：</w:t>
      </w:r>
    </w:p>
    <w:p>
      <w:pPr>
        <w:pStyle w:val="26"/>
        <w:numPr>
          <w:ilvl w:val="0"/>
          <w:numId w:val="20"/>
        </w:numPr>
        <w:snapToGrid w:val="0"/>
        <w:ind w:firstLineChars="0"/>
        <w:rPr>
          <w:rFonts w:ascii="Times New Roman"/>
        </w:rPr>
      </w:pPr>
      <w:r>
        <w:rPr>
          <w:rFonts w:hint="eastAsia" w:ascii="Times New Roman"/>
        </w:rPr>
        <w:t>工厂、仓库和销售地点间的各类运输，包括空运、水运及陆路运输；</w:t>
      </w:r>
    </w:p>
    <w:p>
      <w:pPr>
        <w:pStyle w:val="26"/>
        <w:numPr>
          <w:ilvl w:val="0"/>
          <w:numId w:val="20"/>
        </w:numPr>
        <w:snapToGrid w:val="0"/>
        <w:ind w:firstLineChars="0"/>
        <w:rPr>
          <w:rFonts w:ascii="Times New Roman"/>
        </w:rPr>
      </w:pPr>
      <w:r>
        <w:rPr>
          <w:rFonts w:hint="eastAsia" w:ascii="Times New Roman"/>
        </w:rPr>
        <w:t>装载；</w:t>
      </w:r>
    </w:p>
    <w:p>
      <w:pPr>
        <w:pStyle w:val="26"/>
        <w:numPr>
          <w:ilvl w:val="0"/>
          <w:numId w:val="20"/>
        </w:numPr>
        <w:snapToGrid w:val="0"/>
        <w:ind w:firstLineChars="0"/>
        <w:rPr>
          <w:rFonts w:ascii="Times New Roman"/>
        </w:rPr>
      </w:pPr>
      <w:r>
        <w:rPr>
          <w:rFonts w:hint="eastAsia" w:ascii="Times New Roman"/>
        </w:rPr>
        <w:t>收货及入库；</w:t>
      </w:r>
    </w:p>
    <w:p>
      <w:pPr>
        <w:pStyle w:val="26"/>
        <w:numPr>
          <w:ilvl w:val="0"/>
          <w:numId w:val="20"/>
        </w:numPr>
        <w:snapToGrid w:val="0"/>
        <w:ind w:firstLineChars="0"/>
        <w:rPr>
          <w:rFonts w:ascii="Times New Roman"/>
        </w:rPr>
      </w:pPr>
      <w:r>
        <w:rPr>
          <w:rFonts w:hint="eastAsia" w:ascii="Times New Roman"/>
        </w:rPr>
        <w:t>储存；</w:t>
      </w:r>
    </w:p>
    <w:p>
      <w:pPr>
        <w:pStyle w:val="26"/>
        <w:numPr>
          <w:ilvl w:val="0"/>
          <w:numId w:val="20"/>
        </w:numPr>
        <w:snapToGrid w:val="0"/>
        <w:ind w:firstLineChars="0"/>
        <w:rPr>
          <w:rFonts w:ascii="Times New Roman"/>
        </w:rPr>
      </w:pPr>
      <w:r>
        <w:rPr>
          <w:rFonts w:hint="eastAsia" w:ascii="Times New Roman"/>
        </w:rPr>
        <w:t>批发及零售。</w:t>
      </w:r>
    </w:p>
    <w:p>
      <w:pPr>
        <w:pStyle w:val="54"/>
        <w:spacing w:before="156" w:after="156"/>
        <w:ind w:left="0"/>
      </w:pPr>
      <w:bookmarkStart w:id="28" w:name="_Toc21066"/>
      <w:r>
        <w:rPr>
          <w:rFonts w:hint="eastAsia"/>
        </w:rPr>
        <w:t>使用阶段</w:t>
      </w:r>
      <w:bookmarkEnd w:id="28"/>
    </w:p>
    <w:p>
      <w:pPr>
        <w:pStyle w:val="26"/>
        <w:ind w:firstLine="420"/>
      </w:pPr>
      <w:r>
        <w:rPr>
          <w:rFonts w:hint="eastAsia"/>
        </w:rPr>
        <w:t>使用阶段从使用者得到产品开始，到产品被消费者废弃时结束。</w:t>
      </w:r>
    </w:p>
    <w:p>
      <w:pPr>
        <w:pStyle w:val="26"/>
        <w:ind w:firstLine="420"/>
      </w:pPr>
      <w:r>
        <w:rPr>
          <w:rFonts w:hint="eastAsia"/>
        </w:rPr>
        <w:t>本文件不强制要求包括使用阶段。</w:t>
      </w:r>
    </w:p>
    <w:p>
      <w:pPr>
        <w:pStyle w:val="54"/>
        <w:spacing w:before="156" w:after="156"/>
        <w:ind w:left="0"/>
      </w:pPr>
      <w:bookmarkStart w:id="29" w:name="_Toc19951"/>
      <w:r>
        <w:rPr>
          <w:rFonts w:hint="eastAsia"/>
        </w:rPr>
        <w:t>生命末期阶段</w:t>
      </w:r>
      <w:bookmarkEnd w:id="29"/>
    </w:p>
    <w:p>
      <w:pPr>
        <w:pStyle w:val="26"/>
        <w:snapToGrid w:val="0"/>
        <w:rPr>
          <w:rFonts w:ascii="Times New Roman"/>
        </w:rPr>
      </w:pPr>
      <w:r>
        <w:rPr>
          <w:rFonts w:hint="eastAsia" w:ascii="Times New Roman"/>
        </w:rPr>
        <w:t>生命末期阶段从产品废弃后运输到回收处理或处置点开始，到产品回归到自然或分配到另一种产品的生命周期结束。该阶段主要考虑对产品和产品包装采取不同的处理处置方式，包括填埋、回收和焚烧等。该阶段应优先依据产品的实际回收情况（如回收率），进行本阶段的碳足迹计算。</w:t>
      </w:r>
    </w:p>
    <w:p>
      <w:pPr>
        <w:pStyle w:val="26"/>
        <w:snapToGrid w:val="0"/>
        <w:rPr>
          <w:rFonts w:ascii="Times New Roman"/>
        </w:rPr>
      </w:pPr>
      <w:r>
        <w:rPr>
          <w:rFonts w:hint="eastAsia" w:ascii="Times New Roman"/>
        </w:rPr>
        <w:t>生命末期阶段包括：</w:t>
      </w:r>
    </w:p>
    <w:p>
      <w:pPr>
        <w:pStyle w:val="26"/>
        <w:snapToGrid w:val="0"/>
        <w:rPr>
          <w:rFonts w:ascii="Times New Roman"/>
        </w:rPr>
      </w:pPr>
      <w:r>
        <w:rPr>
          <w:rFonts w:hint="eastAsia" w:ascii="Times New Roman"/>
        </w:rPr>
        <w:t>a) 收集和运输废弃产品和包装；</w:t>
      </w:r>
    </w:p>
    <w:p>
      <w:pPr>
        <w:pStyle w:val="26"/>
        <w:snapToGrid w:val="0"/>
        <w:rPr>
          <w:rFonts w:ascii="Times New Roman"/>
        </w:rPr>
      </w:pPr>
      <w:r>
        <w:rPr>
          <w:rFonts w:hint="eastAsia" w:ascii="Times New Roman"/>
        </w:rPr>
        <w:t>b) 焚烧、填埋等；</w:t>
      </w:r>
    </w:p>
    <w:p>
      <w:pPr>
        <w:pStyle w:val="26"/>
        <w:snapToGrid w:val="0"/>
        <w:rPr>
          <w:rFonts w:ascii="Times New Roman"/>
        </w:rPr>
      </w:pPr>
      <w:r>
        <w:rPr>
          <w:rFonts w:hint="eastAsia" w:ascii="Times New Roman"/>
        </w:rPr>
        <w:t>c) 其他回收处理及处置过程。</w:t>
      </w:r>
    </w:p>
    <w:p>
      <w:pPr>
        <w:pStyle w:val="50"/>
        <w:adjustRightInd w:val="0"/>
        <w:spacing w:before="156" w:after="156"/>
        <w:ind w:left="0"/>
      </w:pPr>
      <w:bookmarkStart w:id="30" w:name="_Toc28474"/>
      <w:r>
        <w:rPr>
          <w:rFonts w:hint="eastAsia"/>
        </w:rPr>
        <w:t>取舍准则</w:t>
      </w:r>
      <w:bookmarkEnd w:id="30"/>
    </w:p>
    <w:p>
      <w:pPr>
        <w:pStyle w:val="26"/>
      </w:pPr>
      <w:r>
        <w:rPr>
          <w:rFonts w:hint="eastAsia"/>
        </w:rPr>
        <w:t>应量化对产品碳足迹有实质性贡献的所有温室气体的排放与清除；应量化至少95%与功能单位相关的生命周期内预计会产生的排放与清除。</w:t>
      </w:r>
    </w:p>
    <w:p>
      <w:pPr>
        <w:pStyle w:val="26"/>
      </w:pPr>
      <w:r>
        <w:rPr>
          <w:rFonts w:hint="eastAsia"/>
        </w:rPr>
        <w:t>舍去的温室气体排放与清除应有书面记录。</w:t>
      </w:r>
    </w:p>
    <w:p>
      <w:pPr>
        <w:pStyle w:val="50"/>
        <w:adjustRightInd w:val="0"/>
        <w:spacing w:before="156" w:after="156"/>
        <w:ind w:left="0"/>
      </w:pPr>
      <w:bookmarkStart w:id="31" w:name="_Toc5977"/>
      <w:r>
        <w:rPr>
          <w:rFonts w:hint="eastAsia"/>
        </w:rPr>
        <w:t>数据质量要求</w:t>
      </w:r>
      <w:bookmarkEnd w:id="31"/>
    </w:p>
    <w:p>
      <w:pPr>
        <w:pStyle w:val="26"/>
        <w:snapToGrid w:val="0"/>
        <w:spacing w:after="62" w:afterLines="20"/>
        <w:rPr>
          <w:rFonts w:ascii="Times New Roman" w:hAnsi="宋体"/>
          <w:color w:val="000000"/>
          <w:szCs w:val="24"/>
        </w:rPr>
      </w:pPr>
      <w:r>
        <w:rPr>
          <w:rFonts w:hint="eastAsia" w:ascii="Times New Roman" w:hAnsi="宋体"/>
          <w:color w:val="000000"/>
          <w:szCs w:val="24"/>
          <w:lang w:val="en-US" w:eastAsia="zh-CN"/>
        </w:rPr>
        <w:t>瓦楞纸箱</w:t>
      </w:r>
      <w:r>
        <w:rPr>
          <w:rFonts w:hint="eastAsia" w:ascii="Times New Roman" w:hAnsi="宋体"/>
          <w:color w:val="000000"/>
          <w:szCs w:val="24"/>
        </w:rPr>
        <w:t>产品碳足迹评价过程中使用的数据应</w:t>
      </w:r>
      <w:r>
        <w:rPr>
          <w:rFonts w:hint="eastAsia"/>
        </w:rPr>
        <w:t>符合6</w:t>
      </w:r>
      <w:r>
        <w:t xml:space="preserve"> </w:t>
      </w:r>
      <w:r>
        <w:rPr>
          <w:rFonts w:hint="eastAsia"/>
        </w:rPr>
        <w:t xml:space="preserve">数据收集的要求及T/SQIA </w:t>
      </w:r>
      <w:r>
        <w:t>019</w:t>
      </w:r>
      <w:r>
        <w:rPr>
          <w:rFonts w:hint="eastAsia"/>
          <w:lang w:val="en-US" w:eastAsia="zh-CN"/>
        </w:rPr>
        <w:t xml:space="preserve"> </w:t>
      </w:r>
      <w:r>
        <w:rPr>
          <w:rFonts w:hint="eastAsia"/>
        </w:rPr>
        <w:t>6</w:t>
      </w:r>
      <w:r>
        <w:t>.3.5的要求</w:t>
      </w:r>
      <w:r>
        <w:rPr>
          <w:rFonts w:hint="eastAsia"/>
        </w:rPr>
        <w:t xml:space="preserve">。并根据T/SQIA </w:t>
      </w:r>
      <w:r>
        <w:t>020</w:t>
      </w:r>
      <w:r>
        <w:rPr>
          <w:rFonts w:hint="eastAsia" w:ascii="Times New Roman" w:hAnsi="宋体"/>
          <w:color w:val="000000"/>
          <w:szCs w:val="24"/>
        </w:rPr>
        <w:t>开展数据质量评价，</w:t>
      </w:r>
    </w:p>
    <w:p>
      <w:pPr>
        <w:pStyle w:val="53"/>
        <w:spacing w:before="312" w:after="312"/>
        <w:ind w:left="0"/>
      </w:pPr>
      <w:bookmarkStart w:id="32" w:name="_Toc24809"/>
      <w:r>
        <w:rPr>
          <w:rFonts w:hint="eastAsia"/>
        </w:rPr>
        <w:t>数据收集要求</w:t>
      </w:r>
      <w:bookmarkEnd w:id="32"/>
    </w:p>
    <w:p>
      <w:pPr>
        <w:pStyle w:val="50"/>
        <w:spacing w:before="156" w:after="156"/>
        <w:ind w:left="0"/>
      </w:pPr>
      <w:bookmarkStart w:id="33" w:name="_Toc19615"/>
      <w:r>
        <w:rPr>
          <w:rFonts w:hint="eastAsia"/>
        </w:rPr>
        <w:t>原材料获取阶段</w:t>
      </w:r>
      <w:bookmarkEnd w:id="33"/>
    </w:p>
    <w:p>
      <w:pPr>
        <w:pStyle w:val="54"/>
        <w:spacing w:before="156" w:after="156"/>
        <w:ind w:left="0"/>
        <w:rPr>
          <w:rFonts w:ascii="宋体" w:hAnsi="宋体"/>
        </w:rPr>
      </w:pPr>
      <w:bookmarkStart w:id="34" w:name="_Toc17850"/>
      <w:bookmarkStart w:id="35" w:name="_Toc136279214"/>
      <w:r>
        <w:rPr>
          <w:rFonts w:hint="eastAsia" w:ascii="宋体" w:hAnsi="宋体"/>
        </w:rPr>
        <w:t>以下项目宜收集</w:t>
      </w:r>
      <w:r>
        <w:rPr>
          <w:rFonts w:hint="eastAsia"/>
        </w:rPr>
        <w:t>初级</w:t>
      </w:r>
      <w:r>
        <w:rPr>
          <w:rFonts w:hint="eastAsia" w:ascii="宋体" w:hAnsi="宋体"/>
        </w:rPr>
        <w:t>数据：</w:t>
      </w:r>
      <w:bookmarkEnd w:id="34"/>
      <w:bookmarkEnd w:id="35"/>
    </w:p>
    <w:p>
      <w:pPr>
        <w:widowControl/>
        <w:tabs>
          <w:tab w:val="center" w:pos="4201"/>
          <w:tab w:val="right" w:leader="dot" w:pos="9298"/>
        </w:tabs>
        <w:autoSpaceDE w:val="0"/>
        <w:autoSpaceDN w:val="0"/>
        <w:ind w:firstLine="420" w:firstLineChars="200"/>
        <w:rPr>
          <w:rFonts w:ascii="宋体" w:hAnsi="宋体"/>
          <w:kern w:val="0"/>
          <w:szCs w:val="20"/>
        </w:rPr>
      </w:pPr>
      <w:r>
        <w:rPr>
          <w:rFonts w:hint="eastAsia" w:ascii="宋体" w:hAnsi="宋体"/>
          <w:kern w:val="0"/>
          <w:szCs w:val="20"/>
        </w:rPr>
        <w:t xml:space="preserve">a） </w:t>
      </w:r>
      <w:r>
        <w:rPr>
          <w:rFonts w:hint="eastAsia" w:ascii="宋体" w:hAnsi="宋体"/>
          <w:kern w:val="0"/>
          <w:szCs w:val="20"/>
          <w:lang w:val="en-US" w:eastAsia="zh-CN"/>
        </w:rPr>
        <w:t>主要原料</w:t>
      </w:r>
      <w:r>
        <w:rPr>
          <w:rFonts w:hint="eastAsia" w:ascii="宋体" w:hAnsi="宋体"/>
          <w:kern w:val="0"/>
          <w:szCs w:val="20"/>
        </w:rPr>
        <w:t>生产相关项目，包括：</w:t>
      </w:r>
    </w:p>
    <w:p>
      <w:pPr>
        <w:widowControl/>
        <w:numPr>
          <w:ilvl w:val="0"/>
          <w:numId w:val="21"/>
        </w:numPr>
        <w:ind w:left="1276" w:hanging="425"/>
        <w:rPr>
          <w:rFonts w:ascii="宋体" w:hAnsi="宋体"/>
          <w:kern w:val="0"/>
          <w:szCs w:val="20"/>
        </w:rPr>
      </w:pPr>
      <w:r>
        <w:rPr>
          <w:rFonts w:hint="eastAsia" w:ascii="宋体" w:hAnsi="宋体"/>
          <w:kern w:val="0"/>
          <w:szCs w:val="20"/>
          <w:lang w:val="en-US" w:eastAsia="zh-CN"/>
        </w:rPr>
        <w:t>植物</w:t>
      </w:r>
      <w:r>
        <w:rPr>
          <w:rFonts w:hint="eastAsia" w:ascii="宋体" w:hAnsi="宋体"/>
          <w:kern w:val="0"/>
          <w:szCs w:val="20"/>
        </w:rPr>
        <w:t>纤维、</w:t>
      </w:r>
      <w:r>
        <w:rPr>
          <w:rFonts w:hint="eastAsia" w:ascii="宋体" w:hAnsi="宋体"/>
          <w:kern w:val="0"/>
          <w:szCs w:val="20"/>
          <w:lang w:val="en-US" w:eastAsia="zh-CN"/>
        </w:rPr>
        <w:t>废纸原料</w:t>
      </w:r>
      <w:r>
        <w:rPr>
          <w:rFonts w:hint="eastAsia" w:ascii="宋体" w:hAnsi="宋体"/>
          <w:kern w:val="0"/>
          <w:szCs w:val="20"/>
        </w:rPr>
        <w:t>或</w:t>
      </w:r>
      <w:r>
        <w:rPr>
          <w:rFonts w:hint="eastAsia" w:ascii="宋体" w:hAnsi="宋体"/>
          <w:kern w:val="0"/>
          <w:szCs w:val="20"/>
          <w:lang w:val="en-US" w:eastAsia="zh-CN"/>
        </w:rPr>
        <w:t>造纸助剂</w:t>
      </w:r>
      <w:r>
        <w:rPr>
          <w:rFonts w:hint="eastAsia" w:ascii="宋体" w:hAnsi="宋体"/>
          <w:kern w:val="0"/>
          <w:szCs w:val="20"/>
        </w:rPr>
        <w:t>的投入量；</w:t>
      </w:r>
    </w:p>
    <w:p>
      <w:pPr>
        <w:widowControl/>
        <w:numPr>
          <w:ilvl w:val="0"/>
          <w:numId w:val="21"/>
        </w:numPr>
        <w:ind w:left="1276" w:hanging="425"/>
        <w:rPr>
          <w:rFonts w:ascii="宋体" w:hAnsi="宋体"/>
          <w:kern w:val="0"/>
          <w:szCs w:val="20"/>
        </w:rPr>
      </w:pPr>
      <w:r>
        <w:rPr>
          <w:rFonts w:hint="eastAsia" w:ascii="宋体" w:hAnsi="宋体"/>
          <w:kern w:val="0"/>
          <w:szCs w:val="20"/>
        </w:rPr>
        <w:t>电力、蒸汽、燃料等能源投入量；</w:t>
      </w:r>
    </w:p>
    <w:p>
      <w:pPr>
        <w:widowControl/>
        <w:numPr>
          <w:ilvl w:val="0"/>
          <w:numId w:val="21"/>
        </w:numPr>
        <w:ind w:left="1276" w:hanging="425"/>
        <w:rPr>
          <w:rFonts w:ascii="宋体" w:hAnsi="宋体"/>
          <w:kern w:val="0"/>
          <w:szCs w:val="20"/>
        </w:rPr>
      </w:pPr>
      <w:r>
        <w:rPr>
          <w:rFonts w:hint="eastAsia" w:ascii="宋体" w:hAnsi="宋体"/>
          <w:kern w:val="0"/>
          <w:szCs w:val="20"/>
        </w:rPr>
        <w:t>水消耗量；</w:t>
      </w:r>
    </w:p>
    <w:p>
      <w:pPr>
        <w:widowControl/>
        <w:numPr>
          <w:ilvl w:val="0"/>
          <w:numId w:val="21"/>
        </w:numPr>
        <w:ind w:left="1276" w:hanging="425"/>
        <w:rPr>
          <w:rFonts w:ascii="宋体" w:hAnsi="宋体"/>
          <w:kern w:val="0"/>
          <w:szCs w:val="20"/>
        </w:rPr>
      </w:pPr>
      <w:r>
        <w:rPr>
          <w:rFonts w:hint="eastAsia" w:ascii="宋体" w:hAnsi="宋体"/>
          <w:kern w:val="0"/>
          <w:szCs w:val="20"/>
        </w:rPr>
        <w:t>废弃物的产生量；</w:t>
      </w:r>
    </w:p>
    <w:p>
      <w:pPr>
        <w:widowControl/>
        <w:numPr>
          <w:ilvl w:val="0"/>
          <w:numId w:val="21"/>
        </w:numPr>
        <w:ind w:left="1276" w:hanging="425"/>
        <w:rPr>
          <w:rFonts w:ascii="宋体" w:hAnsi="宋体"/>
          <w:kern w:val="0"/>
          <w:szCs w:val="20"/>
        </w:rPr>
      </w:pPr>
      <w:r>
        <w:rPr>
          <w:rFonts w:hint="eastAsia" w:ascii="宋体" w:hAnsi="宋体"/>
          <w:kern w:val="0"/>
          <w:szCs w:val="20"/>
          <w:lang w:val="en-US" w:eastAsia="zh-CN"/>
        </w:rPr>
        <w:t>瓦楞原纸、箱板纸</w:t>
      </w:r>
      <w:r>
        <w:rPr>
          <w:rFonts w:hint="eastAsia" w:ascii="宋体" w:hAnsi="宋体"/>
          <w:kern w:val="0"/>
          <w:szCs w:val="20"/>
        </w:rPr>
        <w:t>产出量。</w:t>
      </w:r>
    </w:p>
    <w:p>
      <w:pPr>
        <w:widowControl/>
        <w:tabs>
          <w:tab w:val="center" w:pos="4201"/>
          <w:tab w:val="right" w:leader="dot" w:pos="9298"/>
        </w:tabs>
        <w:autoSpaceDE w:val="0"/>
        <w:autoSpaceDN w:val="0"/>
        <w:ind w:firstLine="420"/>
        <w:rPr>
          <w:rFonts w:ascii="宋体" w:hAnsi="宋体"/>
          <w:kern w:val="0"/>
          <w:szCs w:val="20"/>
        </w:rPr>
      </w:pPr>
      <w:r>
        <w:rPr>
          <w:rFonts w:ascii="宋体" w:hAnsi="宋体"/>
          <w:kern w:val="0"/>
          <w:szCs w:val="20"/>
        </w:rPr>
        <w:t>b</w:t>
      </w:r>
      <w:r>
        <w:rPr>
          <w:rFonts w:hint="eastAsia" w:ascii="宋体" w:hAnsi="宋体"/>
          <w:kern w:val="0"/>
          <w:szCs w:val="20"/>
        </w:rPr>
        <w:t xml:space="preserve">） </w:t>
      </w:r>
      <w:r>
        <w:rPr>
          <w:rFonts w:hint="eastAsia" w:ascii="宋体" w:hAnsi="宋体"/>
          <w:kern w:val="0"/>
          <w:szCs w:val="20"/>
          <w:lang w:val="en-US" w:eastAsia="zh-CN"/>
        </w:rPr>
        <w:t>主要原料</w:t>
      </w:r>
      <w:r>
        <w:rPr>
          <w:rFonts w:hint="eastAsia" w:ascii="宋体" w:hAnsi="宋体"/>
          <w:kern w:val="0"/>
          <w:szCs w:val="20"/>
        </w:rPr>
        <w:t>、</w:t>
      </w:r>
      <w:r>
        <w:rPr>
          <w:rFonts w:hint="eastAsia" w:ascii="宋体" w:hAnsi="宋体"/>
          <w:kern w:val="0"/>
          <w:szCs w:val="20"/>
          <w:lang w:val="en-US" w:eastAsia="zh-CN"/>
        </w:rPr>
        <w:t>次要原料</w:t>
      </w:r>
      <w:r>
        <w:rPr>
          <w:rFonts w:hint="eastAsia" w:ascii="宋体" w:hAnsi="宋体"/>
          <w:kern w:val="0"/>
          <w:szCs w:val="20"/>
        </w:rPr>
        <w:t>、包装材料的运输相关项目，包括：</w:t>
      </w:r>
    </w:p>
    <w:p>
      <w:pPr>
        <w:widowControl/>
        <w:numPr>
          <w:ilvl w:val="0"/>
          <w:numId w:val="22"/>
        </w:numPr>
        <w:ind w:firstLine="491"/>
        <w:rPr>
          <w:rFonts w:ascii="宋体" w:hAnsi="宋体"/>
          <w:kern w:val="0"/>
          <w:szCs w:val="20"/>
        </w:rPr>
      </w:pPr>
      <w:r>
        <w:rPr>
          <w:rFonts w:hint="eastAsia" w:ascii="宋体" w:hAnsi="宋体"/>
          <w:kern w:val="0"/>
          <w:szCs w:val="20"/>
        </w:rPr>
        <w:t>每种运输方式的运输的数量和重量；</w:t>
      </w:r>
    </w:p>
    <w:p>
      <w:pPr>
        <w:widowControl/>
        <w:numPr>
          <w:ilvl w:val="0"/>
          <w:numId w:val="22"/>
        </w:numPr>
        <w:ind w:left="1276" w:hanging="425"/>
        <w:rPr>
          <w:rFonts w:ascii="宋体" w:hAnsi="宋体"/>
          <w:kern w:val="0"/>
          <w:szCs w:val="20"/>
        </w:rPr>
      </w:pPr>
      <w:r>
        <w:rPr>
          <w:rFonts w:hint="eastAsia" w:ascii="宋体" w:hAnsi="宋体"/>
          <w:kern w:val="0"/>
          <w:szCs w:val="20"/>
        </w:rPr>
        <w:t>每种运输方式的能源消耗量，或其它可计算获得能源消耗量的数据；</w:t>
      </w:r>
    </w:p>
    <w:p>
      <w:pPr>
        <w:numPr>
          <w:ilvl w:val="0"/>
          <w:numId w:val="22"/>
        </w:numPr>
        <w:ind w:firstLine="491"/>
        <w:rPr>
          <w:rFonts w:ascii="宋体" w:hAnsi="宋体"/>
          <w:kern w:val="0"/>
          <w:szCs w:val="20"/>
        </w:rPr>
      </w:pPr>
      <w:r>
        <w:rPr>
          <w:rFonts w:hint="eastAsia" w:ascii="宋体" w:hAnsi="宋体"/>
          <w:kern w:val="0"/>
          <w:szCs w:val="20"/>
        </w:rPr>
        <w:t>每种运输方式的吨公里数。</w:t>
      </w:r>
    </w:p>
    <w:p>
      <w:pPr>
        <w:widowControl/>
        <w:ind w:left="425"/>
        <w:rPr>
          <w:rFonts w:ascii="宋体" w:hAnsi="宋体"/>
          <w:kern w:val="0"/>
          <w:sz w:val="18"/>
          <w:szCs w:val="20"/>
        </w:rPr>
      </w:pPr>
      <w:r>
        <w:rPr>
          <w:rFonts w:hint="eastAsia" w:ascii="黑体" w:hAnsi="黑体" w:eastAsia="黑体"/>
          <w:kern w:val="0"/>
          <w:sz w:val="18"/>
          <w:szCs w:val="20"/>
        </w:rPr>
        <w:t>注：</w:t>
      </w:r>
      <w:r>
        <w:rPr>
          <w:rFonts w:hint="eastAsia" w:ascii="宋体" w:hAnsi="宋体"/>
          <w:kern w:val="0"/>
          <w:sz w:val="18"/>
          <w:szCs w:val="20"/>
        </w:rPr>
        <w:t>其它可计算获得能源消耗量的数据包括单位距离能源消耗量和运输距离、运输费用和能源单价等。</w:t>
      </w:r>
    </w:p>
    <w:p>
      <w:pPr>
        <w:pStyle w:val="54"/>
        <w:spacing w:before="156" w:after="156"/>
        <w:ind w:left="0"/>
        <w:rPr>
          <w:rFonts w:ascii="宋体" w:hAnsi="宋体"/>
        </w:rPr>
      </w:pPr>
      <w:bookmarkStart w:id="36" w:name="_Toc136279215"/>
      <w:bookmarkStart w:id="37" w:name="_Toc9572"/>
      <w:r>
        <w:rPr>
          <w:rFonts w:ascii="宋体" w:hAnsi="宋体"/>
        </w:rPr>
        <w:t>以下</w:t>
      </w:r>
      <w:r>
        <w:rPr>
          <w:rFonts w:hint="eastAsia"/>
        </w:rPr>
        <w:t>项目</w:t>
      </w:r>
      <w:r>
        <w:rPr>
          <w:rFonts w:ascii="宋体" w:hAnsi="宋体"/>
        </w:rPr>
        <w:t>据可收集次级数据：</w:t>
      </w:r>
      <w:bookmarkEnd w:id="36"/>
      <w:bookmarkEnd w:id="37"/>
      <w:r>
        <w:rPr>
          <w:rFonts w:hint="eastAsia" w:ascii="宋体" w:hAnsi="宋体"/>
        </w:rPr>
        <w:t xml:space="preserve"> </w:t>
      </w:r>
    </w:p>
    <w:p>
      <w:pPr>
        <w:widowControl/>
        <w:numPr>
          <w:ilvl w:val="0"/>
          <w:numId w:val="23"/>
        </w:numPr>
        <w:tabs>
          <w:tab w:val="center" w:pos="4201"/>
          <w:tab w:val="right" w:leader="dot" w:pos="9298"/>
        </w:tabs>
        <w:autoSpaceDE w:val="0"/>
        <w:autoSpaceDN w:val="0"/>
        <w:ind w:firstLine="420" w:firstLineChars="200"/>
        <w:rPr>
          <w:rFonts w:hint="eastAsia" w:ascii="宋体"/>
          <w:kern w:val="0"/>
          <w:szCs w:val="20"/>
        </w:rPr>
      </w:pPr>
      <w:r>
        <w:rPr>
          <w:rFonts w:hint="eastAsia" w:ascii="宋体"/>
          <w:kern w:val="0"/>
          <w:szCs w:val="20"/>
          <w:lang w:val="en-US" w:eastAsia="zh-CN"/>
        </w:rPr>
        <w:t>瓦楞原纸、箱板纸</w:t>
      </w:r>
      <w:r>
        <w:rPr>
          <w:rFonts w:hint="eastAsia" w:ascii="宋体"/>
          <w:kern w:val="0"/>
          <w:szCs w:val="20"/>
        </w:rPr>
        <w:t>运输相关的温室气体排放与清除因子；</w:t>
      </w:r>
    </w:p>
    <w:p>
      <w:pPr>
        <w:widowControl/>
        <w:tabs>
          <w:tab w:val="center" w:pos="4201"/>
          <w:tab w:val="right" w:leader="dot" w:pos="9298"/>
        </w:tabs>
        <w:autoSpaceDE w:val="0"/>
        <w:autoSpaceDN w:val="0"/>
        <w:ind w:firstLine="420" w:firstLineChars="200"/>
        <w:rPr>
          <w:rFonts w:ascii="宋体" w:cs="宋体"/>
          <w:kern w:val="0"/>
          <w:szCs w:val="21"/>
        </w:rPr>
      </w:pPr>
      <w:r>
        <w:rPr>
          <w:rFonts w:hint="eastAsia" w:ascii="宋体"/>
          <w:kern w:val="0"/>
          <w:szCs w:val="20"/>
        </w:rPr>
        <w:t xml:space="preserve">c） </w:t>
      </w:r>
      <w:r>
        <w:rPr>
          <w:rFonts w:hint="eastAsia" w:ascii="宋体" w:cs="宋体"/>
          <w:kern w:val="0"/>
          <w:szCs w:val="21"/>
          <w:lang w:val="en-US" w:eastAsia="zh-CN"/>
        </w:rPr>
        <w:t>淀粉、硼砂、苛性碱</w:t>
      </w:r>
      <w:r>
        <w:rPr>
          <w:rFonts w:ascii="宋体" w:cs="宋体"/>
          <w:kern w:val="0"/>
          <w:szCs w:val="21"/>
        </w:rPr>
        <w:t>的生产与运输</w:t>
      </w:r>
      <w:r>
        <w:rPr>
          <w:rFonts w:hint="eastAsia" w:ascii="宋体" w:hAnsi="宋体" w:cs="宋体"/>
          <w:kern w:val="0"/>
          <w:szCs w:val="21"/>
        </w:rPr>
        <w:t>相关的温室气体</w:t>
      </w:r>
      <w:r>
        <w:rPr>
          <w:rFonts w:ascii="宋体" w:hAnsi="宋体" w:cs="宋体"/>
          <w:kern w:val="0"/>
          <w:szCs w:val="21"/>
        </w:rPr>
        <w:t>排放与清除因子</w:t>
      </w:r>
      <w:r>
        <w:rPr>
          <w:rFonts w:hint="eastAsia" w:ascii="宋体" w:cs="宋体"/>
          <w:kern w:val="0"/>
          <w:szCs w:val="21"/>
        </w:rPr>
        <w:t>；</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b）</w:t>
      </w:r>
      <w:r>
        <w:rPr>
          <w:rFonts w:hint="eastAsia" w:ascii="宋体" w:cs="宋体"/>
          <w:color w:val="000000"/>
          <w:kern w:val="0"/>
          <w:szCs w:val="21"/>
        </w:rPr>
        <w:t xml:space="preserve"> </w:t>
      </w:r>
      <w:r>
        <w:rPr>
          <w:rFonts w:hint="eastAsia" w:ascii="宋体" w:cs="宋体"/>
          <w:color w:val="000000"/>
          <w:kern w:val="0"/>
          <w:szCs w:val="21"/>
          <w:lang w:val="en-US" w:eastAsia="zh-CN"/>
        </w:rPr>
        <w:t>次要原料</w:t>
      </w:r>
      <w:r>
        <w:rPr>
          <w:rFonts w:ascii="宋体" w:cs="宋体"/>
          <w:color w:val="000000"/>
          <w:kern w:val="0"/>
          <w:szCs w:val="21"/>
        </w:rPr>
        <w:t>、</w:t>
      </w:r>
      <w:r>
        <w:rPr>
          <w:rFonts w:hint="eastAsia" w:ascii="宋体"/>
          <w:kern w:val="0"/>
          <w:szCs w:val="20"/>
        </w:rPr>
        <w:t>包装材料的</w:t>
      </w:r>
      <w:r>
        <w:rPr>
          <w:rFonts w:ascii="宋体" w:cs="宋体"/>
          <w:kern w:val="0"/>
          <w:szCs w:val="21"/>
        </w:rPr>
        <w:t>生产与运输</w:t>
      </w:r>
      <w:r>
        <w:rPr>
          <w:rFonts w:hint="eastAsia" w:ascii="宋体"/>
          <w:kern w:val="0"/>
          <w:szCs w:val="20"/>
        </w:rPr>
        <w:t>相关的温室气体排放与清除因子；</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d） 能源、水的开采生产、消耗与输送相关的温室气体排放与清除因子；</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e） 废弃物处理相关的温室气体排放与清除因子。</w:t>
      </w:r>
    </w:p>
    <w:p>
      <w:pPr>
        <w:pStyle w:val="50"/>
        <w:spacing w:before="156" w:after="156"/>
        <w:ind w:left="0"/>
      </w:pPr>
      <w:bookmarkStart w:id="38" w:name="_Toc26212"/>
      <w:r>
        <w:rPr>
          <w:rFonts w:hint="eastAsia"/>
        </w:rPr>
        <w:t>制造阶段</w:t>
      </w:r>
      <w:bookmarkEnd w:id="38"/>
    </w:p>
    <w:p>
      <w:pPr>
        <w:pStyle w:val="54"/>
        <w:spacing w:before="156" w:after="156"/>
        <w:ind w:left="0"/>
        <w:rPr>
          <w:rFonts w:ascii="宋体" w:hAnsi="宋体"/>
        </w:rPr>
      </w:pPr>
      <w:bookmarkStart w:id="39" w:name="_Toc136279217"/>
      <w:bookmarkStart w:id="40" w:name="_Toc156"/>
      <w:r>
        <w:rPr>
          <w:rFonts w:hint="eastAsia" w:ascii="宋体" w:hAnsi="宋体"/>
        </w:rPr>
        <w:t>以下项目宜收集初级数据：</w:t>
      </w:r>
      <w:bookmarkEnd w:id="39"/>
      <w:bookmarkEnd w:id="40"/>
    </w:p>
    <w:p>
      <w:pPr>
        <w:pStyle w:val="69"/>
        <w:numPr>
          <w:ilvl w:val="0"/>
          <w:numId w:val="24"/>
        </w:numPr>
        <w:rPr>
          <w:rFonts w:hAnsi="宋体"/>
        </w:rPr>
      </w:pPr>
      <w:r>
        <w:rPr>
          <w:rFonts w:hint="eastAsia" w:hAnsi="宋体"/>
          <w:lang w:val="en-US" w:eastAsia="zh-CN"/>
        </w:rPr>
        <w:t>主要原料</w:t>
      </w:r>
      <w:r>
        <w:rPr>
          <w:rFonts w:hint="eastAsia" w:hAnsi="宋体"/>
        </w:rPr>
        <w:t>、</w:t>
      </w:r>
      <w:r>
        <w:rPr>
          <w:rFonts w:hint="eastAsia" w:hAnsi="宋体"/>
          <w:lang w:val="en-US" w:eastAsia="zh-CN"/>
        </w:rPr>
        <w:t>次要原料</w:t>
      </w:r>
      <w:r>
        <w:rPr>
          <w:rFonts w:hint="eastAsia" w:hAnsi="宋体"/>
        </w:rPr>
        <w:t>、包装材料的投入量；</w:t>
      </w:r>
    </w:p>
    <w:p>
      <w:pPr>
        <w:pStyle w:val="69"/>
        <w:numPr>
          <w:ilvl w:val="0"/>
          <w:numId w:val="24"/>
        </w:numPr>
        <w:rPr>
          <w:rFonts w:hAnsi="宋体"/>
        </w:rPr>
      </w:pPr>
      <w:r>
        <w:rPr>
          <w:rFonts w:hint="eastAsia" w:hAnsi="宋体"/>
        </w:rPr>
        <w:t>电力、蒸汽、燃料等能源投入量；</w:t>
      </w:r>
    </w:p>
    <w:p>
      <w:pPr>
        <w:pStyle w:val="69"/>
        <w:numPr>
          <w:ilvl w:val="0"/>
          <w:numId w:val="24"/>
        </w:numPr>
        <w:rPr>
          <w:rFonts w:hAnsi="宋体"/>
        </w:rPr>
      </w:pPr>
      <w:r>
        <w:rPr>
          <w:rFonts w:hint="eastAsia" w:hAnsi="宋体"/>
        </w:rPr>
        <w:t>水消耗量；</w:t>
      </w:r>
    </w:p>
    <w:p>
      <w:pPr>
        <w:pStyle w:val="69"/>
        <w:numPr>
          <w:ilvl w:val="0"/>
          <w:numId w:val="24"/>
        </w:numPr>
        <w:rPr>
          <w:rFonts w:hAnsi="宋体"/>
        </w:rPr>
      </w:pPr>
      <w:r>
        <w:rPr>
          <w:rFonts w:hint="eastAsia" w:hAnsi="宋体"/>
        </w:rPr>
        <w:t>废弃物产生量。</w:t>
      </w:r>
    </w:p>
    <w:p>
      <w:pPr>
        <w:pStyle w:val="54"/>
        <w:spacing w:before="156" w:after="156"/>
        <w:ind w:left="0"/>
        <w:rPr>
          <w:rFonts w:ascii="宋体" w:hAnsi="宋体" w:eastAsia="宋体"/>
        </w:rPr>
      </w:pPr>
      <w:bookmarkStart w:id="41" w:name="_Toc25278"/>
      <w:bookmarkStart w:id="42" w:name="_Toc136279218"/>
      <w:r>
        <w:rPr>
          <w:rFonts w:ascii="宋体" w:hAnsi="宋体" w:eastAsia="宋体"/>
        </w:rPr>
        <w:t>以下</w:t>
      </w:r>
      <w:r>
        <w:rPr>
          <w:rFonts w:hint="eastAsia"/>
        </w:rPr>
        <w:t>项目</w:t>
      </w:r>
      <w:r>
        <w:rPr>
          <w:rFonts w:ascii="宋体" w:hAnsi="宋体" w:eastAsia="宋体"/>
        </w:rPr>
        <w:t>可收集次级数据：</w:t>
      </w:r>
      <w:bookmarkEnd w:id="41"/>
      <w:bookmarkEnd w:id="42"/>
      <w:r>
        <w:rPr>
          <w:rFonts w:hint="eastAsia" w:ascii="宋体" w:hAnsi="宋体" w:eastAsia="宋体"/>
        </w:rPr>
        <w:t xml:space="preserve"> </w:t>
      </w:r>
    </w:p>
    <w:p>
      <w:pPr>
        <w:pStyle w:val="69"/>
        <w:numPr>
          <w:ilvl w:val="0"/>
          <w:numId w:val="25"/>
        </w:numPr>
        <w:rPr>
          <w:rFonts w:hAnsi="宋体"/>
        </w:rPr>
      </w:pPr>
      <w:r>
        <w:rPr>
          <w:rFonts w:hint="eastAsia" w:hAnsi="宋体"/>
        </w:rPr>
        <w:t>能源、水消耗相关的温室气体排放与清除因子；</w:t>
      </w:r>
    </w:p>
    <w:p>
      <w:pPr>
        <w:pStyle w:val="69"/>
        <w:numPr>
          <w:ilvl w:val="0"/>
          <w:numId w:val="25"/>
        </w:numPr>
        <w:rPr>
          <w:rFonts w:hAnsi="宋体"/>
        </w:rPr>
      </w:pPr>
      <w:r>
        <w:rPr>
          <w:rFonts w:hint="eastAsia" w:hAnsi="宋体"/>
        </w:rPr>
        <w:t>废弃物处理相关的温室气体排放与清除因子。</w:t>
      </w:r>
    </w:p>
    <w:p>
      <w:pPr>
        <w:pStyle w:val="50"/>
        <w:spacing w:before="156" w:after="156"/>
        <w:ind w:left="0"/>
      </w:pPr>
      <w:bookmarkStart w:id="43" w:name="_Toc4266"/>
      <w:r>
        <w:rPr>
          <w:rFonts w:hint="eastAsia"/>
        </w:rPr>
        <w:t>分销阶段</w:t>
      </w:r>
      <w:bookmarkEnd w:id="43"/>
    </w:p>
    <w:p>
      <w:pPr>
        <w:pStyle w:val="54"/>
        <w:spacing w:before="156" w:after="156"/>
        <w:ind w:left="0"/>
        <w:rPr>
          <w:rFonts w:ascii="宋体" w:hAnsi="宋体" w:eastAsia="宋体"/>
        </w:rPr>
      </w:pPr>
      <w:bookmarkStart w:id="44" w:name="_Toc136279220"/>
      <w:bookmarkStart w:id="45" w:name="_Toc5599"/>
      <w:r>
        <w:rPr>
          <w:rFonts w:hint="eastAsia" w:ascii="宋体" w:hAnsi="宋体" w:eastAsia="宋体"/>
        </w:rPr>
        <w:t>以下</w:t>
      </w:r>
      <w:r>
        <w:rPr>
          <w:rFonts w:hint="eastAsia"/>
        </w:rPr>
        <w:t>项目</w:t>
      </w:r>
      <w:r>
        <w:rPr>
          <w:rFonts w:hint="eastAsia" w:ascii="宋体" w:hAnsi="宋体" w:eastAsia="宋体"/>
        </w:rPr>
        <w:t>宜收集初级数据：</w:t>
      </w:r>
      <w:bookmarkEnd w:id="44"/>
      <w:bookmarkEnd w:id="45"/>
    </w:p>
    <w:p>
      <w:pPr>
        <w:pStyle w:val="69"/>
        <w:numPr>
          <w:ilvl w:val="0"/>
          <w:numId w:val="26"/>
        </w:numPr>
        <w:rPr>
          <w:rFonts w:hAnsi="宋体"/>
        </w:rPr>
      </w:pPr>
      <w:r>
        <w:rPr>
          <w:rFonts w:hint="eastAsia" w:hAnsi="宋体"/>
        </w:rPr>
        <w:t>每种运输方式的产品运输的数量和重量；</w:t>
      </w:r>
    </w:p>
    <w:p>
      <w:pPr>
        <w:pStyle w:val="69"/>
        <w:numPr>
          <w:ilvl w:val="0"/>
          <w:numId w:val="26"/>
        </w:numPr>
        <w:rPr>
          <w:rFonts w:hAnsi="宋体"/>
        </w:rPr>
      </w:pPr>
      <w:r>
        <w:rPr>
          <w:rFonts w:hint="eastAsia" w:hAnsi="宋体"/>
        </w:rPr>
        <w:t>每种运输方式的能源消耗量，或其它可计算获得能源消耗量的数据；</w:t>
      </w:r>
    </w:p>
    <w:p>
      <w:pPr>
        <w:pStyle w:val="69"/>
        <w:numPr>
          <w:ilvl w:val="0"/>
          <w:numId w:val="26"/>
        </w:numPr>
        <w:rPr>
          <w:rFonts w:hAnsi="宋体"/>
        </w:rPr>
      </w:pPr>
      <w:r>
        <w:rPr>
          <w:rFonts w:hAnsi="宋体"/>
        </w:rPr>
        <w:t>每种运输方式的吨公里数</w:t>
      </w:r>
      <w:r>
        <w:rPr>
          <w:rFonts w:hint="eastAsia" w:hAnsi="宋体"/>
        </w:rPr>
        <w:t>。</w:t>
      </w:r>
    </w:p>
    <w:p>
      <w:pPr>
        <w:pStyle w:val="62"/>
        <w:numPr>
          <w:ilvl w:val="0"/>
          <w:numId w:val="0"/>
        </w:numPr>
        <w:spacing w:before="156" w:after="156"/>
        <w:ind w:left="426"/>
        <w:rPr>
          <w:rFonts w:hAnsi="宋体"/>
          <w:sz w:val="18"/>
        </w:rPr>
      </w:pPr>
      <w:r>
        <w:rPr>
          <w:rFonts w:hint="eastAsia" w:ascii="黑体" w:hAnsi="黑体" w:eastAsia="黑体"/>
          <w:sz w:val="18"/>
        </w:rPr>
        <w:t>注：</w:t>
      </w:r>
      <w:r>
        <w:rPr>
          <w:rFonts w:hint="eastAsia" w:hAnsi="宋体"/>
          <w:sz w:val="18"/>
        </w:rPr>
        <w:t>其它可计算获得能源消耗量的数据包括单位距离能源消耗量和运输距离、运输费用和能源单价等。</w:t>
      </w:r>
    </w:p>
    <w:p>
      <w:pPr>
        <w:pStyle w:val="54"/>
        <w:spacing w:before="156" w:after="156"/>
        <w:ind w:left="0"/>
        <w:rPr>
          <w:rFonts w:ascii="宋体" w:hAnsi="宋体" w:eastAsia="宋体"/>
        </w:rPr>
      </w:pPr>
      <w:bookmarkStart w:id="46" w:name="_Toc136279221"/>
      <w:bookmarkStart w:id="47" w:name="_Toc30083"/>
      <w:r>
        <w:rPr>
          <w:rFonts w:hint="eastAsia" w:ascii="宋体" w:hAnsi="宋体" w:eastAsia="宋体"/>
        </w:rPr>
        <w:t>运输相关的温室气体排放与清除因子可收集次级数据。</w:t>
      </w:r>
      <w:bookmarkEnd w:id="46"/>
      <w:bookmarkEnd w:id="47"/>
    </w:p>
    <w:p>
      <w:pPr>
        <w:pStyle w:val="50"/>
        <w:spacing w:before="156" w:after="156"/>
        <w:ind w:left="0"/>
      </w:pPr>
      <w:bookmarkStart w:id="48" w:name="_Toc29755"/>
      <w:r>
        <w:rPr>
          <w:rFonts w:hint="eastAsia"/>
        </w:rPr>
        <w:t>使用阶段</w:t>
      </w:r>
      <w:bookmarkEnd w:id="48"/>
    </w:p>
    <w:p>
      <w:pPr>
        <w:pStyle w:val="26"/>
        <w:ind w:firstLine="420"/>
      </w:pPr>
      <w:r>
        <w:rPr>
          <w:rFonts w:hint="eastAsia"/>
        </w:rPr>
        <w:t>本文件不强制要求包括使用阶段。</w:t>
      </w:r>
    </w:p>
    <w:p>
      <w:pPr>
        <w:pStyle w:val="50"/>
        <w:spacing w:before="156" w:after="156"/>
        <w:ind w:left="0"/>
      </w:pPr>
      <w:bookmarkStart w:id="49" w:name="_Toc7384"/>
      <w:r>
        <w:rPr>
          <w:rFonts w:hint="eastAsia"/>
        </w:rPr>
        <w:t>生命末期阶段</w:t>
      </w:r>
      <w:bookmarkEnd w:id="49"/>
    </w:p>
    <w:p>
      <w:pPr>
        <w:pStyle w:val="54"/>
        <w:spacing w:before="156" w:after="156"/>
        <w:ind w:left="0"/>
        <w:rPr>
          <w:rFonts w:ascii="宋体" w:hAnsi="宋体" w:eastAsia="宋体"/>
        </w:rPr>
      </w:pPr>
      <w:bookmarkStart w:id="50" w:name="_Toc136279227"/>
      <w:bookmarkStart w:id="51" w:name="_Toc31651"/>
      <w:r>
        <w:rPr>
          <w:rFonts w:hint="eastAsia" w:ascii="宋体" w:hAnsi="宋体" w:eastAsia="宋体"/>
        </w:rPr>
        <w:t>本阶段可不收集初级数据。</w:t>
      </w:r>
      <w:bookmarkEnd w:id="50"/>
      <w:bookmarkEnd w:id="51"/>
    </w:p>
    <w:p>
      <w:pPr>
        <w:pStyle w:val="54"/>
        <w:spacing w:before="156" w:after="156"/>
        <w:ind w:left="0"/>
        <w:rPr>
          <w:rFonts w:ascii="宋体" w:hAnsi="宋体" w:eastAsia="宋体"/>
        </w:rPr>
      </w:pPr>
      <w:bookmarkStart w:id="52" w:name="_Toc136279228"/>
      <w:bookmarkStart w:id="53" w:name="_Toc16527"/>
      <w:r>
        <w:rPr>
          <w:rFonts w:ascii="宋体" w:hAnsi="宋体" w:eastAsia="宋体"/>
        </w:rPr>
        <w:t>以下</w:t>
      </w:r>
      <w:r>
        <w:rPr>
          <w:rFonts w:hint="eastAsia" w:ascii="宋体" w:hAnsi="宋体" w:eastAsia="宋体"/>
        </w:rPr>
        <w:t>项目可收集次级</w:t>
      </w:r>
      <w:r>
        <w:rPr>
          <w:rFonts w:ascii="宋体" w:hAnsi="宋体" w:eastAsia="宋体"/>
        </w:rPr>
        <w:t>数据</w:t>
      </w:r>
      <w:r>
        <w:rPr>
          <w:rFonts w:hint="eastAsia" w:ascii="宋体" w:hAnsi="宋体" w:eastAsia="宋体"/>
        </w:rPr>
        <w:t>：</w:t>
      </w:r>
      <w:bookmarkEnd w:id="52"/>
      <w:bookmarkEnd w:id="53"/>
      <w:r>
        <w:rPr>
          <w:rFonts w:hint="eastAsia" w:ascii="宋体" w:hAnsi="宋体" w:eastAsia="宋体"/>
        </w:rPr>
        <w:t xml:space="preserve"> </w:t>
      </w:r>
    </w:p>
    <w:p>
      <w:pPr>
        <w:pStyle w:val="26"/>
        <w:rPr>
          <w:rFonts w:hAnsi="宋体"/>
        </w:rPr>
      </w:pPr>
      <w:r>
        <w:rPr>
          <w:rFonts w:hint="eastAsia" w:hAnsi="宋体"/>
        </w:rPr>
        <w:t xml:space="preserve">a） </w:t>
      </w:r>
      <w:r>
        <w:rPr>
          <w:rFonts w:hint="eastAsia" w:hAnsi="宋体"/>
          <w:lang w:val="en-US" w:eastAsia="zh-CN"/>
        </w:rPr>
        <w:t>瓦楞纸箱、包装材料</w:t>
      </w:r>
      <w:r>
        <w:rPr>
          <w:rFonts w:hint="eastAsia" w:hAnsi="宋体"/>
        </w:rPr>
        <w:t>的废弃处理方式、回收量、焚烧量和填埋量；</w:t>
      </w:r>
    </w:p>
    <w:p>
      <w:pPr>
        <w:pStyle w:val="26"/>
        <w:rPr>
          <w:rFonts w:hAnsi="宋体"/>
        </w:rPr>
      </w:pPr>
      <w:r>
        <w:rPr>
          <w:rFonts w:hint="eastAsia" w:hAnsi="宋体"/>
        </w:rPr>
        <w:t>b） 废弃物处理相关的温室气体排放与清除因子；</w:t>
      </w:r>
    </w:p>
    <w:p>
      <w:pPr>
        <w:pStyle w:val="26"/>
      </w:pPr>
      <w:r>
        <w:rPr>
          <w:rFonts w:hint="eastAsia" w:hAnsi="宋体"/>
        </w:rPr>
        <w:t>c） 燃料、电力等能源</w:t>
      </w:r>
      <w:r>
        <w:rPr>
          <w:rFonts w:hint="eastAsia"/>
        </w:rPr>
        <w:t>、资源消耗相关的温室气体排放与清除因子。</w:t>
      </w:r>
    </w:p>
    <w:p>
      <w:pPr>
        <w:pStyle w:val="54"/>
        <w:spacing w:before="156" w:after="156"/>
        <w:ind w:left="0"/>
        <w:rPr>
          <w:rFonts w:ascii="宋体" w:hAnsi="宋体" w:eastAsia="宋体"/>
        </w:rPr>
      </w:pPr>
      <w:bookmarkStart w:id="54" w:name="_Toc136279229"/>
      <w:bookmarkStart w:id="55" w:name="_Toc19539"/>
      <w:r>
        <w:rPr>
          <w:rFonts w:hint="eastAsia" w:ascii="宋体" w:hAnsi="宋体" w:eastAsia="宋体"/>
        </w:rPr>
        <w:t>产品废弃后运送至处理设施的运输以及产品的回收率、焚烧率、填埋率，可使用国家、行业或消费者行为调查的统计资料。当无法取得前述数据时，可进行情景假设。运输距离宜考虑现有资源处置和回收体系。废弃物处理过程宜考虑产品废弃地的实际情况。</w:t>
      </w:r>
      <w:bookmarkEnd w:id="54"/>
      <w:bookmarkEnd w:id="55"/>
    </w:p>
    <w:p>
      <w:pPr>
        <w:pStyle w:val="53"/>
        <w:spacing w:before="312" w:after="312"/>
        <w:ind w:left="0"/>
      </w:pPr>
      <w:bookmarkStart w:id="56" w:name="_Toc24090"/>
      <w:r>
        <w:rPr>
          <w:rFonts w:hint="eastAsia"/>
        </w:rPr>
        <w:t>影响评价</w:t>
      </w:r>
      <w:bookmarkEnd w:id="56"/>
    </w:p>
    <w:p>
      <w:pPr>
        <w:pStyle w:val="26"/>
      </w:pPr>
      <w:r>
        <w:rPr>
          <w:rFonts w:hint="eastAsia"/>
        </w:rPr>
        <w:t xml:space="preserve">应依据T/SQIA </w:t>
      </w:r>
      <w:r>
        <w:t>019</w:t>
      </w:r>
      <w:r>
        <w:rPr>
          <w:rFonts w:hint="eastAsia"/>
        </w:rPr>
        <w:t>的6</w:t>
      </w:r>
      <w:r>
        <w:t>.5进行影响评价</w:t>
      </w:r>
      <w:r>
        <w:rPr>
          <w:rFonts w:hint="eastAsia"/>
        </w:rPr>
        <w:t>。</w:t>
      </w:r>
    </w:p>
    <w:p>
      <w:pPr>
        <w:pStyle w:val="53"/>
        <w:spacing w:before="312" w:after="312"/>
        <w:ind w:left="0"/>
      </w:pPr>
      <w:bookmarkStart w:id="57" w:name="_Toc31611"/>
      <w:r>
        <w:rPr>
          <w:rFonts w:hint="eastAsia"/>
        </w:rPr>
        <w:t>产品碳足迹解释</w:t>
      </w:r>
      <w:bookmarkEnd w:id="57"/>
    </w:p>
    <w:p>
      <w:pPr>
        <w:pStyle w:val="26"/>
      </w:pPr>
      <w:r>
        <w:rPr>
          <w:rFonts w:hint="eastAsia"/>
        </w:rPr>
        <w:t xml:space="preserve">应依据T/SQIA </w:t>
      </w:r>
      <w:r>
        <w:t>019</w:t>
      </w:r>
      <w:r>
        <w:rPr>
          <w:rFonts w:hint="eastAsia"/>
        </w:rPr>
        <w:t>的6</w:t>
      </w:r>
      <w:r>
        <w:t>.6进行</w:t>
      </w:r>
      <w:r>
        <w:rPr>
          <w:rFonts w:hint="eastAsia"/>
        </w:rPr>
        <w:t>产品</w:t>
      </w:r>
      <w:r>
        <w:t>碳足迹解释</w:t>
      </w:r>
      <w:r>
        <w:rPr>
          <w:rFonts w:hint="eastAsia"/>
        </w:rPr>
        <w:t>。</w:t>
      </w:r>
    </w:p>
    <w:p>
      <w:pPr>
        <w:pStyle w:val="53"/>
        <w:spacing w:before="312" w:after="312"/>
        <w:ind w:left="0"/>
      </w:pPr>
      <w:bookmarkStart w:id="58" w:name="_Toc5482"/>
      <w:r>
        <w:rPr>
          <w:rFonts w:hint="eastAsia"/>
        </w:rPr>
        <w:t>产品碳足迹通报</w:t>
      </w:r>
      <w:bookmarkEnd w:id="58"/>
    </w:p>
    <w:p>
      <w:pPr>
        <w:pStyle w:val="26"/>
        <w:snapToGrid w:val="0"/>
      </w:pPr>
      <w:r>
        <w:rPr>
          <w:rFonts w:hint="eastAsia"/>
        </w:rPr>
        <w:t xml:space="preserve">产品碳足迹通报应符T/SQIA </w:t>
      </w:r>
      <w:r>
        <w:t>019</w:t>
      </w:r>
      <w:r>
        <w:rPr>
          <w:rFonts w:hint="eastAsia"/>
        </w:rPr>
        <w:t>中第7章的规定。不同</w:t>
      </w:r>
      <w:r>
        <w:rPr>
          <w:rFonts w:hint="eastAsia"/>
          <w:lang w:val="en-US" w:eastAsia="zh-CN"/>
        </w:rPr>
        <w:t>尺寸</w:t>
      </w:r>
      <w:r>
        <w:rPr>
          <w:rFonts w:hint="eastAsia"/>
        </w:rPr>
        <w:t>的同一款产品可以包含在同一报告中并分别进行碳足迹报告。</w:t>
      </w:r>
      <w:r>
        <w:br w:type="page"/>
      </w:r>
    </w:p>
    <w:p>
      <w:pPr>
        <w:pStyle w:val="94"/>
        <w:spacing w:before="0" w:after="0"/>
      </w:pPr>
      <w:bookmarkStart w:id="59" w:name="_Toc136279233"/>
      <w:bookmarkEnd w:id="59"/>
      <w:bookmarkStart w:id="60" w:name="_Toc29399"/>
      <w:bookmarkEnd w:id="60"/>
      <w:bookmarkStart w:id="61" w:name="_Toc59789627"/>
    </w:p>
    <w:p>
      <w:pPr>
        <w:pStyle w:val="26"/>
        <w:ind w:firstLine="0" w:firstLineChars="0"/>
        <w:jc w:val="center"/>
        <w:rPr>
          <w:rFonts w:ascii="黑体" w:hAnsi="黑体" w:eastAsia="黑体" w:cs="黑体"/>
        </w:rPr>
      </w:pPr>
      <w:r>
        <w:rPr>
          <w:rFonts w:hint="eastAsia" w:ascii="黑体" w:hAnsi="黑体" w:eastAsia="黑体" w:cs="黑体"/>
        </w:rPr>
        <w:t>（资料性）</w:t>
      </w:r>
    </w:p>
    <w:p>
      <w:pPr>
        <w:pStyle w:val="94"/>
        <w:numPr>
          <w:ilvl w:val="0"/>
          <w:numId w:val="0"/>
        </w:numPr>
        <w:spacing w:before="0" w:after="0"/>
      </w:pPr>
      <w:bookmarkStart w:id="62" w:name="_Toc121319412"/>
      <w:bookmarkStart w:id="63" w:name="_Toc136279234"/>
      <w:bookmarkStart w:id="64" w:name="_Toc5263"/>
      <w:bookmarkStart w:id="65" w:name="_Toc135231695"/>
      <w:bookmarkStart w:id="66" w:name="_Toc121236616"/>
      <w:r>
        <w:rPr>
          <w:rFonts w:hint="eastAsia"/>
          <w:lang w:val="en-US" w:eastAsia="zh-CN"/>
        </w:rPr>
        <w:t>瓦楞纸箱</w:t>
      </w:r>
      <w:r>
        <w:rPr>
          <w:rFonts w:hint="eastAsia"/>
        </w:rPr>
        <w:t>产品生产工艺流程示例图</w:t>
      </w:r>
      <w:bookmarkEnd w:id="62"/>
      <w:bookmarkEnd w:id="63"/>
      <w:bookmarkEnd w:id="64"/>
      <w:bookmarkEnd w:id="65"/>
      <w:bookmarkEnd w:id="66"/>
    </w:p>
    <w:p>
      <w:pPr>
        <w:jc w:val="center"/>
        <w:rPr>
          <w:rFonts w:ascii="黑体" w:hAnsi="黑体" w:eastAsia="黑体" w:cs="黑体"/>
        </w:rPr>
      </w:pPr>
      <w:r>
        <w:rPr>
          <w:rFonts w:hint="eastAsia" w:ascii="黑体" w:hAnsi="黑体" w:eastAsia="黑体" w:cs="黑体"/>
        </w:rPr>
        <w:drawing>
          <wp:inline distT="0" distB="0" distL="114300" distR="114300">
            <wp:extent cx="5932805" cy="1863090"/>
            <wp:effectExtent l="0" t="0" r="10795" b="3810"/>
            <wp:docPr id="1" name="图片 1" descr="1670203000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0203000506"/>
                    <pic:cNvPicPr>
                      <a:picLocks noChangeAspect="1"/>
                    </pic:cNvPicPr>
                  </pic:nvPicPr>
                  <pic:blipFill>
                    <a:blip r:embed="rId10"/>
                    <a:stretch>
                      <a:fillRect/>
                    </a:stretch>
                  </pic:blipFill>
                  <pic:spPr>
                    <a:xfrm>
                      <a:off x="0" y="0"/>
                      <a:ext cx="5932805" cy="1863090"/>
                    </a:xfrm>
                    <a:prstGeom prst="rect">
                      <a:avLst/>
                    </a:prstGeom>
                  </pic:spPr>
                </pic:pic>
              </a:graphicData>
            </a:graphic>
          </wp:inline>
        </w:drawing>
      </w:r>
    </w:p>
    <w:p>
      <w:pPr>
        <w:jc w:val="center"/>
        <w:rPr>
          <w:rFonts w:ascii="黑体" w:hAnsi="黑体" w:eastAsia="黑体" w:cs="黑体"/>
        </w:rPr>
      </w:pPr>
      <w:r>
        <w:rPr>
          <w:rFonts w:hint="eastAsia" w:ascii="黑体" w:hAnsi="黑体" w:eastAsia="黑体" w:cs="黑体"/>
        </w:rPr>
        <w:t xml:space="preserve">图A.1  </w:t>
      </w:r>
      <w:r>
        <w:rPr>
          <w:rFonts w:hint="eastAsia" w:ascii="黑体" w:hAnsi="黑体" w:eastAsia="黑体" w:cs="黑体"/>
          <w:lang w:val="en-US" w:eastAsia="zh-CN"/>
        </w:rPr>
        <w:t>瓦楞纸箱</w:t>
      </w:r>
      <w:r>
        <w:rPr>
          <w:rFonts w:hint="eastAsia" w:ascii="黑体" w:hAnsi="黑体" w:eastAsia="黑体" w:cs="黑体"/>
        </w:rPr>
        <w:t>产品生产工艺流程示例图</w:t>
      </w:r>
    </w:p>
    <w:p>
      <w:pPr>
        <w:pStyle w:val="26"/>
      </w:pPr>
      <w:r>
        <w:br w:type="page"/>
      </w:r>
    </w:p>
    <w:bookmarkEnd w:id="12"/>
    <w:bookmarkEnd w:id="61"/>
    <w:p>
      <w:pPr>
        <w:pStyle w:val="94"/>
        <w:spacing w:before="0" w:after="0"/>
      </w:pPr>
      <w:bookmarkStart w:id="67" w:name="_Toc136279237"/>
      <w:bookmarkEnd w:id="67"/>
      <w:bookmarkStart w:id="68" w:name="_Toc3677"/>
      <w:bookmarkEnd w:id="68"/>
      <w:bookmarkStart w:id="69" w:name="_Toc136279235"/>
      <w:bookmarkEnd w:id="69"/>
      <w:bookmarkStart w:id="70" w:name="BKCKWX"/>
    </w:p>
    <w:p>
      <w:pPr>
        <w:pStyle w:val="26"/>
        <w:ind w:firstLine="0" w:firstLineChars="0"/>
        <w:jc w:val="center"/>
        <w:rPr>
          <w:rFonts w:ascii="黑体" w:hAnsi="黑体" w:eastAsia="黑体" w:cs="黑体"/>
        </w:rPr>
      </w:pPr>
      <w:r>
        <w:rPr>
          <w:rFonts w:hint="eastAsia" w:ascii="黑体" w:hAnsi="黑体" w:eastAsia="黑体" w:cs="黑体"/>
        </w:rPr>
        <w:t>（资料性）</w:t>
      </w:r>
    </w:p>
    <w:p>
      <w:pPr>
        <w:pStyle w:val="94"/>
        <w:numPr>
          <w:ilvl w:val="0"/>
          <w:numId w:val="0"/>
        </w:numPr>
        <w:spacing w:before="0" w:after="0"/>
      </w:pPr>
      <w:bookmarkStart w:id="71" w:name="_Toc136279238"/>
      <w:bookmarkStart w:id="72" w:name="_Toc135231699"/>
      <w:bookmarkStart w:id="73" w:name="_Toc121319416"/>
      <w:bookmarkStart w:id="74" w:name="_Toc7491"/>
      <w:r>
        <w:rPr>
          <w:rFonts w:hint="eastAsia"/>
          <w:lang w:val="en-US" w:eastAsia="zh-CN"/>
        </w:rPr>
        <w:t>瓦楞纸箱</w:t>
      </w:r>
      <w:r>
        <w:rPr>
          <w:rFonts w:hint="eastAsia"/>
        </w:rPr>
        <w:t>产品碳足迹评价信息收集清单（示例）</w:t>
      </w:r>
      <w:bookmarkEnd w:id="71"/>
      <w:bookmarkEnd w:id="72"/>
      <w:bookmarkEnd w:id="73"/>
      <w:bookmarkEnd w:id="74"/>
    </w:p>
    <w:p>
      <w:pPr>
        <w:pStyle w:val="26"/>
        <w:snapToGrid w:val="0"/>
        <w:rPr>
          <w:rFonts w:hAnsi="宋体"/>
        </w:rPr>
      </w:pPr>
      <w:r>
        <w:rPr>
          <w:rFonts w:hint="eastAsia"/>
        </w:rPr>
        <w:t>表</w:t>
      </w:r>
      <w:r>
        <w:rPr>
          <w:rFonts w:hint="eastAsia"/>
          <w:lang w:val="en-US" w:eastAsia="zh-CN"/>
        </w:rPr>
        <w:t>B</w:t>
      </w:r>
      <w:r>
        <w:rPr>
          <w:rFonts w:hint="eastAsia"/>
        </w:rPr>
        <w:t>.</w:t>
      </w:r>
      <w:r>
        <w:t>1 – 表</w:t>
      </w:r>
      <w:r>
        <w:rPr>
          <w:rFonts w:hint="eastAsia"/>
          <w:lang w:val="en-US" w:eastAsia="zh-CN"/>
        </w:rPr>
        <w:t>B</w:t>
      </w:r>
      <w:r>
        <w:rPr>
          <w:rFonts w:hint="eastAsia"/>
        </w:rPr>
        <w:t>.</w:t>
      </w:r>
      <w:r>
        <w:t>1</w:t>
      </w:r>
      <w:r>
        <w:rPr>
          <w:rFonts w:hint="eastAsia"/>
          <w:lang w:val="en-US" w:eastAsia="zh-CN"/>
        </w:rPr>
        <w:t>3</w:t>
      </w:r>
      <w:r>
        <w:t>为</w:t>
      </w:r>
      <w:r>
        <w:rPr>
          <w:rFonts w:hint="eastAsia"/>
          <w:lang w:val="en-US" w:eastAsia="zh-CN"/>
        </w:rPr>
        <w:t>瓦楞纸箱</w:t>
      </w:r>
      <w:r>
        <w:t>产品碳足迹评价数据收集清单模板</w:t>
      </w:r>
      <w:r>
        <w:rPr>
          <w:rFonts w:hint="eastAsia" w:hAnsi="宋体"/>
        </w:rPr>
        <w:t>。</w:t>
      </w:r>
    </w:p>
    <w:p>
      <w:pPr>
        <w:spacing w:before="156" w:beforeLines="50" w:after="156" w:afterLines="50"/>
        <w:jc w:val="center"/>
        <w:rPr>
          <w:rFonts w:ascii="黑体" w:hAnsi="黑体" w:eastAsia="黑体" w:cs="黑体"/>
        </w:rPr>
      </w:pPr>
      <w:r>
        <w:rPr>
          <w:rFonts w:ascii="黑体" w:hAnsi="黑体" w:eastAsia="黑体" w:cs="黑体"/>
        </w:rPr>
        <w:t>表C</w:t>
      </w:r>
      <w:r>
        <w:rPr>
          <w:rFonts w:hint="eastAsia" w:ascii="黑体" w:hAnsi="黑体" w:eastAsia="黑体" w:cs="黑体"/>
        </w:rPr>
        <w:t xml:space="preserve">.1  </w:t>
      </w:r>
      <w:r>
        <w:rPr>
          <w:rFonts w:ascii="黑体" w:hAnsi="黑体" w:eastAsia="黑体" w:cs="黑体"/>
        </w:rPr>
        <w:t xml:space="preserve"> </w:t>
      </w:r>
      <w:r>
        <w:rPr>
          <w:rFonts w:hint="eastAsia" w:ascii="黑体" w:hAnsi="黑体" w:eastAsia="黑体" w:cs="黑体"/>
        </w:rPr>
        <w:t>产品基本信息</w:t>
      </w:r>
    </w:p>
    <w:tbl>
      <w:tblPr>
        <w:tblStyle w:val="36"/>
        <w:tblW w:w="86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3200"/>
        <w:gridCol w:w="10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0" w:type="dxa"/>
            <w:gridSpan w:val="3"/>
            <w:shd w:val="clear" w:color="auto" w:fill="auto"/>
            <w:noWrap/>
            <w:vAlign w:val="center"/>
          </w:tcPr>
          <w:p>
            <w:pPr>
              <w:widowControl/>
              <w:jc w:val="center"/>
              <w:rPr>
                <w:rFonts w:ascii="宋体" w:hAnsi="宋体" w:cs="宋体"/>
                <w:bCs/>
                <w:kern w:val="0"/>
                <w:sz w:val="18"/>
                <w:szCs w:val="18"/>
              </w:rPr>
            </w:pPr>
            <w:r>
              <w:rPr>
                <w:rFonts w:hint="eastAsia" w:ascii="宋体" w:hAnsi="宋体" w:cs="宋体"/>
                <w:bCs/>
                <w:kern w:val="0"/>
                <w:sz w:val="18"/>
                <w:szCs w:val="18"/>
              </w:rPr>
              <w:t>产品基本信息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432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产品图片</w:t>
            </w:r>
          </w:p>
        </w:tc>
        <w:tc>
          <w:tcPr>
            <w:tcW w:w="4280"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2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产品名称</w:t>
            </w:r>
          </w:p>
        </w:tc>
        <w:tc>
          <w:tcPr>
            <w:tcW w:w="4280"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2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产品型号</w:t>
            </w:r>
          </w:p>
        </w:tc>
        <w:tc>
          <w:tcPr>
            <w:tcW w:w="4280"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2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功能单位</w:t>
            </w:r>
          </w:p>
        </w:tc>
        <w:tc>
          <w:tcPr>
            <w:tcW w:w="4280"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20" w:type="dxa"/>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主要原材料</w:t>
            </w:r>
          </w:p>
        </w:tc>
        <w:tc>
          <w:tcPr>
            <w:tcW w:w="4280"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20" w:type="dxa"/>
            <w:shd w:val="clear" w:color="auto" w:fill="auto"/>
            <w:noWrap/>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次要原材料</w:t>
            </w:r>
          </w:p>
        </w:tc>
        <w:tc>
          <w:tcPr>
            <w:tcW w:w="4280"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2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包装材料</w:t>
            </w:r>
          </w:p>
        </w:tc>
        <w:tc>
          <w:tcPr>
            <w:tcW w:w="4280"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2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单</w:t>
            </w:r>
            <w:r>
              <w:rPr>
                <w:rFonts w:hint="eastAsia" w:ascii="宋体" w:hAnsi="宋体" w:cs="宋体"/>
                <w:kern w:val="0"/>
                <w:sz w:val="18"/>
                <w:szCs w:val="18"/>
                <w:lang w:val="en-US" w:eastAsia="zh-CN"/>
              </w:rPr>
              <w:t>个</w:t>
            </w:r>
            <w:r>
              <w:rPr>
                <w:rFonts w:hint="eastAsia" w:ascii="宋体" w:hAnsi="宋体" w:cs="宋体"/>
                <w:kern w:val="0"/>
                <w:sz w:val="18"/>
                <w:szCs w:val="18"/>
              </w:rPr>
              <w:t>产品重量（不含包装）</w:t>
            </w:r>
          </w:p>
        </w:tc>
        <w:tc>
          <w:tcPr>
            <w:tcW w:w="4280"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2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包装材料重量</w:t>
            </w:r>
          </w:p>
        </w:tc>
        <w:tc>
          <w:tcPr>
            <w:tcW w:w="4280"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320" w:type="dxa"/>
            <w:shd w:val="clear" w:color="auto" w:fill="auto"/>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成箱方式</w:t>
            </w:r>
          </w:p>
        </w:tc>
        <w:tc>
          <w:tcPr>
            <w:tcW w:w="4280"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20" w:type="dxa"/>
            <w:shd w:val="clear" w:color="auto" w:fill="auto"/>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瓦楞纸板层数</w:t>
            </w:r>
          </w:p>
        </w:tc>
        <w:tc>
          <w:tcPr>
            <w:tcW w:w="4280" w:type="dxa"/>
            <w:gridSpan w:val="2"/>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2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加工地点</w:t>
            </w:r>
          </w:p>
        </w:tc>
        <w:tc>
          <w:tcPr>
            <w:tcW w:w="4280" w:type="dxa"/>
            <w:gridSpan w:val="2"/>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2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销售地点</w:t>
            </w:r>
          </w:p>
        </w:tc>
        <w:tc>
          <w:tcPr>
            <w:tcW w:w="4280" w:type="dxa"/>
            <w:gridSpan w:val="2"/>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0" w:type="dxa"/>
            <w:gridSpan w:val="3"/>
            <w:shd w:val="clear" w:color="auto" w:fill="auto"/>
            <w:noWrap/>
            <w:vAlign w:val="center"/>
          </w:tcPr>
          <w:p>
            <w:pPr>
              <w:widowControl/>
              <w:jc w:val="center"/>
              <w:rPr>
                <w:rFonts w:ascii="宋体" w:hAnsi="宋体" w:cs="宋体"/>
                <w:bCs/>
                <w:kern w:val="0"/>
                <w:sz w:val="18"/>
                <w:szCs w:val="18"/>
              </w:rPr>
            </w:pPr>
            <w:r>
              <w:rPr>
                <w:rFonts w:hint="eastAsia" w:ascii="宋体" w:hAnsi="宋体" w:cs="宋体"/>
                <w:bCs/>
                <w:kern w:val="0"/>
                <w:sz w:val="18"/>
                <w:szCs w:val="18"/>
              </w:rPr>
              <w:t>生产基本情况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20" w:type="dxa"/>
            <w:vMerge w:val="restart"/>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目标产品于核算周期占全厂的分配比例</w:t>
            </w:r>
          </w:p>
        </w:tc>
        <w:tc>
          <w:tcPr>
            <w:tcW w:w="320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全厂总生产总数量/质量/工时</w:t>
            </w:r>
          </w:p>
        </w:tc>
        <w:tc>
          <w:tcPr>
            <w:tcW w:w="108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20" w:type="dxa"/>
            <w:vMerge w:val="continue"/>
            <w:shd w:val="clear" w:color="auto" w:fill="auto"/>
            <w:vAlign w:val="center"/>
          </w:tcPr>
          <w:p>
            <w:pPr>
              <w:widowControl/>
              <w:jc w:val="left"/>
              <w:rPr>
                <w:rFonts w:ascii="宋体" w:hAnsi="宋体" w:cs="宋体"/>
                <w:kern w:val="0"/>
                <w:sz w:val="18"/>
                <w:szCs w:val="18"/>
              </w:rPr>
            </w:pPr>
          </w:p>
        </w:tc>
        <w:tc>
          <w:tcPr>
            <w:tcW w:w="320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目标产品生产数量/质量/工时</w:t>
            </w:r>
          </w:p>
        </w:tc>
        <w:tc>
          <w:tcPr>
            <w:tcW w:w="108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320" w:type="dxa"/>
            <w:vMerge w:val="continue"/>
            <w:shd w:val="clear" w:color="auto" w:fill="auto"/>
            <w:vAlign w:val="center"/>
          </w:tcPr>
          <w:p>
            <w:pPr>
              <w:widowControl/>
              <w:jc w:val="left"/>
              <w:rPr>
                <w:rFonts w:ascii="宋体" w:hAnsi="宋体" w:cs="宋体"/>
                <w:kern w:val="0"/>
                <w:sz w:val="18"/>
                <w:szCs w:val="18"/>
              </w:rPr>
            </w:pPr>
          </w:p>
        </w:tc>
        <w:tc>
          <w:tcPr>
            <w:tcW w:w="3200" w:type="dxa"/>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百分比</w:t>
            </w:r>
          </w:p>
        </w:tc>
        <w:tc>
          <w:tcPr>
            <w:tcW w:w="108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32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目标产品于核算周期的生产数量</w:t>
            </w:r>
          </w:p>
        </w:tc>
        <w:tc>
          <w:tcPr>
            <w:tcW w:w="3200" w:type="dxa"/>
            <w:shd w:val="clear" w:color="auto" w:fill="auto"/>
            <w:noWrap/>
            <w:vAlign w:val="center"/>
          </w:tcPr>
          <w:p>
            <w:pPr>
              <w:widowControl/>
              <w:jc w:val="left"/>
              <w:rPr>
                <w:rFonts w:ascii="宋体" w:hAnsi="宋体" w:cs="Arial"/>
                <w:kern w:val="0"/>
                <w:sz w:val="18"/>
                <w:szCs w:val="18"/>
              </w:rPr>
            </w:pPr>
            <w:r>
              <w:rPr>
                <w:rFonts w:ascii="宋体" w:hAnsi="宋体" w:cs="Arial"/>
                <w:kern w:val="0"/>
                <w:sz w:val="18"/>
                <w:szCs w:val="18"/>
              </w:rPr>
              <w:t>　</w:t>
            </w:r>
          </w:p>
        </w:tc>
        <w:tc>
          <w:tcPr>
            <w:tcW w:w="1080"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单位 )  </w:t>
            </w:r>
          </w:p>
        </w:tc>
      </w:tr>
    </w:tbl>
    <w:p>
      <w:pPr>
        <w:spacing w:before="156" w:beforeLines="50" w:after="156" w:afterLines="50"/>
        <w:jc w:val="center"/>
        <w:rPr>
          <w:rFonts w:ascii="黑体" w:hAnsi="黑体" w:eastAsia="黑体" w:cs="黑体"/>
        </w:rPr>
      </w:pPr>
      <w:r>
        <w:rPr>
          <w:rFonts w:ascii="黑体" w:hAnsi="黑体" w:eastAsia="黑体" w:cs="黑体"/>
        </w:rPr>
        <w:t>表C</w:t>
      </w:r>
      <w:r>
        <w:rPr>
          <w:rFonts w:hint="eastAsia" w:ascii="黑体" w:hAnsi="黑体" w:eastAsia="黑体" w:cs="黑体"/>
        </w:rPr>
        <w:t>.</w:t>
      </w:r>
      <w:r>
        <w:rPr>
          <w:rFonts w:ascii="黑体" w:hAnsi="黑体" w:eastAsia="黑体" w:cs="黑体"/>
        </w:rPr>
        <w:t>2</w:t>
      </w:r>
      <w:r>
        <w:rPr>
          <w:rFonts w:hint="eastAsia" w:ascii="黑体" w:hAnsi="黑体" w:eastAsia="黑体" w:cs="黑体"/>
        </w:rPr>
        <w:t xml:space="preserve">  </w:t>
      </w:r>
      <w:r>
        <w:rPr>
          <w:rFonts w:ascii="黑体" w:hAnsi="黑体" w:eastAsia="黑体" w:cs="黑体"/>
        </w:rPr>
        <w:t xml:space="preserve"> </w:t>
      </w:r>
      <w:r>
        <w:rPr>
          <w:rFonts w:hint="eastAsia" w:ascii="黑体" w:hAnsi="黑体" w:eastAsia="黑体" w:cs="黑体"/>
        </w:rPr>
        <w:t>原材料获取</w:t>
      </w:r>
      <w:r>
        <w:rPr>
          <w:rFonts w:ascii="黑体" w:hAnsi="黑体" w:eastAsia="黑体" w:cs="黑体"/>
        </w:rPr>
        <w:t>阶段</w:t>
      </w:r>
      <w:r>
        <w:rPr>
          <w:rFonts w:hint="eastAsia" w:ascii="黑体" w:hAnsi="黑体" w:eastAsia="黑体" w:cs="黑体"/>
        </w:rPr>
        <w:t>-</w:t>
      </w:r>
      <w:r>
        <w:rPr>
          <w:rFonts w:ascii="黑体" w:hAnsi="黑体" w:eastAsia="黑体" w:cs="黑体"/>
        </w:rPr>
        <w:t>数据收集基本信息表</w:t>
      </w:r>
    </w:p>
    <w:tbl>
      <w:tblPr>
        <w:tblStyle w:val="36"/>
        <w:tblW w:w="678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0"/>
        <w:gridCol w:w="1035"/>
        <w:gridCol w:w="1134"/>
        <w:gridCol w:w="1134"/>
        <w:gridCol w:w="1134"/>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1360" w:type="dxa"/>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数据统计周期</w:t>
            </w:r>
          </w:p>
        </w:tc>
        <w:tc>
          <w:tcPr>
            <w:tcW w:w="1035" w:type="dxa"/>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生产工艺</w:t>
            </w:r>
          </w:p>
        </w:tc>
        <w:tc>
          <w:tcPr>
            <w:tcW w:w="1134" w:type="dxa"/>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生产地点</w:t>
            </w:r>
          </w:p>
        </w:tc>
        <w:tc>
          <w:tcPr>
            <w:tcW w:w="1134" w:type="dxa"/>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生产规模</w:t>
            </w:r>
          </w:p>
        </w:tc>
        <w:tc>
          <w:tcPr>
            <w:tcW w:w="1134" w:type="dxa"/>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记录人</w:t>
            </w:r>
          </w:p>
        </w:tc>
        <w:tc>
          <w:tcPr>
            <w:tcW w:w="992" w:type="dxa"/>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记录日期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60" w:type="dxa"/>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035"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spacing w:before="156" w:beforeLines="50" w:after="156" w:afterLines="50"/>
        <w:jc w:val="center"/>
        <w:rPr>
          <w:rFonts w:ascii="黑体" w:hAnsi="黑体" w:eastAsia="黑体" w:cs="黑体"/>
        </w:rPr>
      </w:pPr>
      <w:r>
        <w:rPr>
          <w:rFonts w:ascii="黑体" w:hAnsi="黑体" w:eastAsia="黑体" w:cs="黑体"/>
        </w:rPr>
        <w:t>表C</w:t>
      </w:r>
      <w:r>
        <w:rPr>
          <w:rFonts w:hint="eastAsia" w:ascii="黑体" w:hAnsi="黑体" w:eastAsia="黑体" w:cs="黑体"/>
        </w:rPr>
        <w:t>.</w:t>
      </w:r>
      <w:r>
        <w:rPr>
          <w:rFonts w:ascii="黑体" w:hAnsi="黑体" w:eastAsia="黑体" w:cs="黑体"/>
        </w:rPr>
        <w:t>3</w:t>
      </w:r>
      <w:r>
        <w:rPr>
          <w:rFonts w:hint="eastAsia" w:ascii="黑体" w:hAnsi="黑体" w:eastAsia="黑体" w:cs="黑体"/>
        </w:rPr>
        <w:t xml:space="preserve">  </w:t>
      </w:r>
      <w:r>
        <w:rPr>
          <w:rFonts w:ascii="黑体" w:hAnsi="黑体" w:eastAsia="黑体" w:cs="黑体"/>
        </w:rPr>
        <w:t xml:space="preserve"> </w:t>
      </w:r>
      <w:r>
        <w:rPr>
          <w:rFonts w:hint="eastAsia" w:ascii="黑体" w:hAnsi="黑体" w:eastAsia="黑体" w:cs="黑体"/>
        </w:rPr>
        <w:t>原材料获取</w:t>
      </w:r>
      <w:r>
        <w:rPr>
          <w:rFonts w:ascii="黑体" w:hAnsi="黑体" w:eastAsia="黑体" w:cs="黑体"/>
        </w:rPr>
        <w:t>阶段</w:t>
      </w:r>
      <w:r>
        <w:rPr>
          <w:rFonts w:hint="eastAsia" w:ascii="黑体" w:hAnsi="黑体" w:eastAsia="黑体" w:cs="黑体"/>
        </w:rPr>
        <w:t>-产品</w:t>
      </w:r>
      <w:r>
        <w:rPr>
          <w:rFonts w:ascii="黑体" w:hAnsi="黑体" w:eastAsia="黑体" w:cs="黑体"/>
        </w:rPr>
        <w:t>产出表</w:t>
      </w:r>
    </w:p>
    <w:tbl>
      <w:tblPr>
        <w:tblStyle w:val="36"/>
        <w:tblW w:w="85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0"/>
        <w:gridCol w:w="2680"/>
        <w:gridCol w:w="2380"/>
        <w:gridCol w:w="1080"/>
        <w:gridCol w:w="10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trPr>
        <w:tc>
          <w:tcPr>
            <w:tcW w:w="1360" w:type="dxa"/>
            <w:tcBorders>
              <w:top w:val="single" w:color="auto" w:sz="12" w:space="0"/>
              <w:bottom w:val="single" w:color="auto" w:sz="1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产品名称</w:t>
            </w:r>
          </w:p>
        </w:tc>
        <w:tc>
          <w:tcPr>
            <w:tcW w:w="2680" w:type="dxa"/>
            <w:tcBorders>
              <w:top w:val="single" w:color="auto" w:sz="12" w:space="0"/>
              <w:bottom w:val="single" w:color="auto" w:sz="12" w:space="0"/>
            </w:tcBorders>
            <w:shd w:val="clear" w:color="auto" w:fill="auto"/>
            <w:vAlign w:val="center"/>
          </w:tcPr>
          <w:p>
            <w:pPr>
              <w:widowControl/>
              <w:jc w:val="center"/>
              <w:rPr>
                <w:rFonts w:hint="default" w:ascii="宋体" w:hAnsi="宋体" w:eastAsia="宋体" w:cs="宋体"/>
                <w:bCs/>
                <w:color w:val="000000"/>
                <w:kern w:val="0"/>
                <w:sz w:val="18"/>
                <w:szCs w:val="18"/>
                <w:lang w:val="en-US" w:eastAsia="zh-CN"/>
              </w:rPr>
            </w:pPr>
            <w:r>
              <w:rPr>
                <w:rFonts w:hint="eastAsia" w:ascii="宋体" w:hAnsi="宋体" w:cs="宋体"/>
                <w:bCs/>
                <w:color w:val="000000"/>
                <w:kern w:val="0"/>
                <w:sz w:val="18"/>
                <w:szCs w:val="18"/>
              </w:rPr>
              <w:t>数量</w:t>
            </w:r>
            <w:r>
              <w:rPr>
                <w:rFonts w:hint="eastAsia" w:ascii="宋体" w:hAnsi="宋体" w:cs="宋体"/>
                <w:bCs/>
                <w:color w:val="000000"/>
                <w:kern w:val="0"/>
                <w:sz w:val="18"/>
                <w:szCs w:val="18"/>
                <w:lang w:eastAsia="zh-CN"/>
              </w:rPr>
              <w:t>（</w:t>
            </w:r>
            <w:r>
              <w:rPr>
                <w:rFonts w:hint="eastAsia" w:ascii="宋体" w:hAnsi="宋体" w:cs="宋体"/>
                <w:bCs/>
                <w:color w:val="000000"/>
                <w:kern w:val="0"/>
                <w:sz w:val="18"/>
                <w:szCs w:val="18"/>
                <w:lang w:val="en-US" w:eastAsia="zh-CN"/>
              </w:rPr>
              <w:t>个/批）</w:t>
            </w:r>
          </w:p>
        </w:tc>
        <w:tc>
          <w:tcPr>
            <w:tcW w:w="2380" w:type="dxa"/>
            <w:tcBorders>
              <w:top w:val="single" w:color="auto" w:sz="12" w:space="0"/>
              <w:bottom w:val="single" w:color="auto" w:sz="1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重量（吨）</w:t>
            </w:r>
          </w:p>
        </w:tc>
        <w:tc>
          <w:tcPr>
            <w:tcW w:w="1080" w:type="dxa"/>
            <w:tcBorders>
              <w:top w:val="single" w:color="auto" w:sz="12" w:space="0"/>
              <w:bottom w:val="single" w:color="auto" w:sz="1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数据来源</w:t>
            </w:r>
          </w:p>
        </w:tc>
        <w:tc>
          <w:tcPr>
            <w:tcW w:w="1080" w:type="dxa"/>
            <w:tcBorders>
              <w:top w:val="single" w:color="auto" w:sz="12" w:space="0"/>
              <w:bottom w:val="single" w:color="auto" w:sz="1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360" w:type="dxa"/>
            <w:tcBorders>
              <w:top w:val="single" w:color="auto" w:sz="12" w:space="0"/>
            </w:tcBorders>
            <w:shd w:val="clear" w:color="auto" w:fill="auto"/>
            <w:noWrap/>
            <w:vAlign w:val="center"/>
          </w:tcPr>
          <w:p>
            <w:pPr>
              <w:widowControl/>
              <w:jc w:val="center"/>
              <w:rPr>
                <w:rFonts w:ascii="宋体" w:hAnsi="宋体" w:cs="宋体"/>
                <w:color w:val="000000"/>
                <w:kern w:val="0"/>
                <w:sz w:val="18"/>
                <w:szCs w:val="18"/>
              </w:rPr>
            </w:pPr>
          </w:p>
        </w:tc>
        <w:tc>
          <w:tcPr>
            <w:tcW w:w="2680" w:type="dxa"/>
            <w:tcBorders>
              <w:top w:val="single" w:color="auto" w:sz="12"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80" w:type="dxa"/>
            <w:tcBorders>
              <w:top w:val="single" w:color="auto" w:sz="12"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single" w:color="auto" w:sz="12"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80" w:type="dxa"/>
            <w:tcBorders>
              <w:top w:val="single" w:color="auto" w:sz="12"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bl>
    <w:p>
      <w:pPr>
        <w:spacing w:before="156" w:beforeLines="50" w:after="156" w:afterLines="50"/>
        <w:jc w:val="center"/>
        <w:rPr>
          <w:rFonts w:ascii="黑体" w:hAnsi="黑体" w:eastAsia="黑体" w:cs="黑体"/>
        </w:rPr>
      </w:pPr>
    </w:p>
    <w:p>
      <w:pPr>
        <w:spacing w:before="156" w:beforeLines="50" w:after="156" w:afterLines="50"/>
        <w:jc w:val="center"/>
        <w:rPr>
          <w:rFonts w:ascii="黑体" w:hAnsi="黑体" w:eastAsia="黑体" w:cs="黑体"/>
        </w:rPr>
      </w:pPr>
    </w:p>
    <w:p>
      <w:pPr>
        <w:spacing w:before="156" w:beforeLines="50" w:after="156" w:afterLines="50"/>
        <w:jc w:val="center"/>
        <w:rPr>
          <w:rFonts w:ascii="黑体" w:hAnsi="黑体" w:eastAsia="黑体" w:cs="黑体"/>
        </w:rPr>
      </w:pPr>
    </w:p>
    <w:p>
      <w:pPr>
        <w:spacing w:before="156" w:beforeLines="50" w:after="156" w:afterLines="50"/>
        <w:jc w:val="center"/>
        <w:rPr>
          <w:rFonts w:ascii="黑体" w:hAnsi="黑体" w:eastAsia="黑体" w:cs="黑体"/>
        </w:rPr>
      </w:pPr>
    </w:p>
    <w:p>
      <w:pPr>
        <w:spacing w:before="156" w:beforeLines="50" w:after="156" w:afterLines="50"/>
        <w:jc w:val="center"/>
        <w:rPr>
          <w:rFonts w:ascii="黑体" w:hAnsi="黑体" w:eastAsia="黑体" w:cs="黑体"/>
        </w:rPr>
      </w:pPr>
    </w:p>
    <w:p>
      <w:pPr>
        <w:spacing w:before="156" w:beforeLines="50" w:after="156" w:afterLines="50"/>
        <w:jc w:val="center"/>
        <w:rPr>
          <w:rFonts w:ascii="黑体" w:hAnsi="黑体" w:eastAsia="黑体" w:cs="黑体"/>
        </w:rPr>
      </w:pPr>
    </w:p>
    <w:p>
      <w:pPr>
        <w:spacing w:before="156" w:beforeLines="50" w:after="156" w:afterLines="50"/>
        <w:jc w:val="center"/>
        <w:rPr>
          <w:rFonts w:ascii="黑体" w:hAnsi="黑体" w:eastAsia="黑体" w:cs="黑体"/>
        </w:rPr>
      </w:pPr>
      <w:r>
        <w:rPr>
          <w:rFonts w:ascii="黑体" w:hAnsi="黑体" w:eastAsia="黑体" w:cs="黑体"/>
        </w:rPr>
        <w:t>表C</w:t>
      </w:r>
      <w:r>
        <w:rPr>
          <w:rFonts w:hint="eastAsia" w:ascii="黑体" w:hAnsi="黑体" w:eastAsia="黑体" w:cs="黑体"/>
        </w:rPr>
        <w:t>.</w:t>
      </w:r>
      <w:r>
        <w:rPr>
          <w:rFonts w:ascii="黑体" w:hAnsi="黑体" w:eastAsia="黑体" w:cs="黑体"/>
        </w:rPr>
        <w:t>4</w:t>
      </w:r>
      <w:r>
        <w:rPr>
          <w:rFonts w:hint="eastAsia" w:ascii="黑体" w:hAnsi="黑体" w:eastAsia="黑体" w:cs="黑体"/>
        </w:rPr>
        <w:t xml:space="preserve">  </w:t>
      </w:r>
      <w:r>
        <w:rPr>
          <w:rFonts w:ascii="黑体" w:hAnsi="黑体" w:eastAsia="黑体" w:cs="黑体"/>
        </w:rPr>
        <w:t xml:space="preserve"> </w:t>
      </w:r>
      <w:r>
        <w:rPr>
          <w:rFonts w:hint="eastAsia" w:ascii="黑体" w:hAnsi="黑体" w:eastAsia="黑体" w:cs="黑体"/>
        </w:rPr>
        <w:t>原材料获取</w:t>
      </w:r>
      <w:r>
        <w:rPr>
          <w:rFonts w:ascii="黑体" w:hAnsi="黑体" w:eastAsia="黑体" w:cs="黑体"/>
        </w:rPr>
        <w:t>阶段</w:t>
      </w:r>
      <w:r>
        <w:rPr>
          <w:rFonts w:hint="eastAsia" w:ascii="黑体" w:hAnsi="黑体" w:eastAsia="黑体" w:cs="黑体"/>
        </w:rPr>
        <w:t>-原材料投入</w:t>
      </w:r>
      <w:r>
        <w:rPr>
          <w:rFonts w:ascii="黑体" w:hAnsi="黑体" w:eastAsia="黑体" w:cs="黑体"/>
        </w:rPr>
        <w:t>表</w:t>
      </w:r>
    </w:p>
    <w:tbl>
      <w:tblPr>
        <w:tblStyle w:val="36"/>
        <w:tblW w:w="100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624"/>
        <w:gridCol w:w="794"/>
        <w:gridCol w:w="396"/>
        <w:gridCol w:w="680"/>
        <w:gridCol w:w="680"/>
        <w:gridCol w:w="680"/>
        <w:gridCol w:w="1326"/>
        <w:gridCol w:w="1059"/>
        <w:gridCol w:w="825"/>
        <w:gridCol w:w="778"/>
        <w:gridCol w:w="682"/>
        <w:gridCol w:w="9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24" w:type="dxa"/>
            <w:vMerge w:val="restart"/>
            <w:tcBorders>
              <w:top w:val="single" w:color="auto" w:sz="12" w:space="0"/>
              <w:bottom w:val="single" w:color="auto" w:sz="6"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序号</w:t>
            </w:r>
          </w:p>
        </w:tc>
        <w:tc>
          <w:tcPr>
            <w:tcW w:w="624" w:type="dxa"/>
            <w:vMerge w:val="restart"/>
            <w:tcBorders>
              <w:top w:val="single" w:color="auto" w:sz="12" w:space="0"/>
              <w:bottom w:val="single" w:color="auto" w:sz="6"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项目</w:t>
            </w:r>
          </w:p>
        </w:tc>
        <w:tc>
          <w:tcPr>
            <w:tcW w:w="3230" w:type="dxa"/>
            <w:gridSpan w:val="5"/>
            <w:tcBorders>
              <w:top w:val="single" w:color="auto" w:sz="12" w:space="0"/>
              <w:bottom w:val="single" w:color="auto" w:sz="6"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原材料用量</w:t>
            </w:r>
          </w:p>
        </w:tc>
        <w:tc>
          <w:tcPr>
            <w:tcW w:w="5579" w:type="dxa"/>
            <w:gridSpan w:val="6"/>
            <w:tcBorders>
              <w:top w:val="single" w:color="auto" w:sz="12" w:space="0"/>
              <w:bottom w:val="single" w:color="auto" w:sz="6"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运输信息（从生产地到加工地）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24" w:type="dxa"/>
            <w:vMerge w:val="continue"/>
            <w:tcBorders>
              <w:top w:val="single" w:color="auto" w:sz="6" w:space="0"/>
              <w:bottom w:val="single" w:color="auto" w:sz="12" w:space="0"/>
            </w:tcBorders>
            <w:shd w:val="clear" w:color="auto" w:fill="auto"/>
            <w:vAlign w:val="center"/>
          </w:tcPr>
          <w:p>
            <w:pPr>
              <w:widowControl/>
              <w:jc w:val="left"/>
              <w:rPr>
                <w:rFonts w:ascii="宋体" w:hAnsi="宋体" w:cs="宋体"/>
                <w:bCs/>
                <w:color w:val="000000"/>
                <w:kern w:val="0"/>
                <w:sz w:val="18"/>
                <w:szCs w:val="18"/>
              </w:rPr>
            </w:pPr>
          </w:p>
        </w:tc>
        <w:tc>
          <w:tcPr>
            <w:tcW w:w="624" w:type="dxa"/>
            <w:vMerge w:val="continue"/>
            <w:tcBorders>
              <w:top w:val="single" w:color="auto" w:sz="6" w:space="0"/>
              <w:bottom w:val="single" w:color="auto" w:sz="12" w:space="0"/>
            </w:tcBorders>
            <w:shd w:val="clear" w:color="auto" w:fill="auto"/>
            <w:vAlign w:val="center"/>
          </w:tcPr>
          <w:p>
            <w:pPr>
              <w:widowControl/>
              <w:jc w:val="left"/>
              <w:rPr>
                <w:rFonts w:ascii="宋体" w:hAnsi="宋体" w:cs="宋体"/>
                <w:bCs/>
                <w:color w:val="000000"/>
                <w:kern w:val="0"/>
                <w:sz w:val="18"/>
                <w:szCs w:val="18"/>
              </w:rPr>
            </w:pPr>
          </w:p>
        </w:tc>
        <w:tc>
          <w:tcPr>
            <w:tcW w:w="794" w:type="dxa"/>
            <w:tcBorders>
              <w:top w:val="single" w:color="auto" w:sz="6" w:space="0"/>
              <w:bottom w:val="single" w:color="auto" w:sz="12"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消耗量</w:t>
            </w:r>
          </w:p>
        </w:tc>
        <w:tc>
          <w:tcPr>
            <w:tcW w:w="396" w:type="dxa"/>
            <w:tcBorders>
              <w:top w:val="single" w:color="auto" w:sz="6" w:space="0"/>
              <w:bottom w:val="single" w:color="auto" w:sz="12"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单位</w:t>
            </w:r>
          </w:p>
        </w:tc>
        <w:tc>
          <w:tcPr>
            <w:tcW w:w="680" w:type="dxa"/>
            <w:tcBorders>
              <w:top w:val="single" w:color="auto" w:sz="6" w:space="0"/>
              <w:bottom w:val="single" w:color="auto" w:sz="12"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材料</w:t>
            </w:r>
          </w:p>
        </w:tc>
        <w:tc>
          <w:tcPr>
            <w:tcW w:w="680" w:type="dxa"/>
            <w:tcBorders>
              <w:top w:val="single" w:color="auto" w:sz="6" w:space="0"/>
              <w:bottom w:val="single" w:color="auto" w:sz="12"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重量</w:t>
            </w:r>
          </w:p>
        </w:tc>
        <w:tc>
          <w:tcPr>
            <w:tcW w:w="680" w:type="dxa"/>
            <w:tcBorders>
              <w:top w:val="single" w:color="auto" w:sz="6" w:space="0"/>
              <w:bottom w:val="single" w:color="auto" w:sz="12"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用途</w:t>
            </w:r>
          </w:p>
        </w:tc>
        <w:tc>
          <w:tcPr>
            <w:tcW w:w="1326" w:type="dxa"/>
            <w:tcBorders>
              <w:top w:val="single" w:color="auto" w:sz="6" w:space="0"/>
              <w:bottom w:val="single" w:color="auto" w:sz="1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运输距离</w:t>
            </w:r>
            <w:r>
              <w:rPr>
                <w:rFonts w:hint="eastAsia" w:ascii="宋体" w:hAnsi="宋体" w:cs="宋体"/>
                <w:bCs/>
                <w:color w:val="000000"/>
                <w:kern w:val="0"/>
                <w:sz w:val="18"/>
                <w:szCs w:val="18"/>
              </w:rPr>
              <w:br w:type="textWrapping"/>
            </w:r>
            <w:r>
              <w:rPr>
                <w:rFonts w:hint="eastAsia" w:ascii="宋体" w:hAnsi="宋体" w:cs="宋体"/>
                <w:bCs/>
                <w:color w:val="000000"/>
                <w:kern w:val="0"/>
                <w:sz w:val="18"/>
                <w:szCs w:val="18"/>
              </w:rPr>
              <w:t>（单位：km）</w:t>
            </w:r>
          </w:p>
        </w:tc>
        <w:tc>
          <w:tcPr>
            <w:tcW w:w="1059" w:type="dxa"/>
            <w:tcBorders>
              <w:top w:val="single" w:color="auto" w:sz="6" w:space="0"/>
              <w:bottom w:val="single" w:color="auto" w:sz="1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运输方式</w:t>
            </w:r>
          </w:p>
        </w:tc>
        <w:tc>
          <w:tcPr>
            <w:tcW w:w="825" w:type="dxa"/>
            <w:tcBorders>
              <w:top w:val="single" w:color="auto" w:sz="6" w:space="0"/>
              <w:bottom w:val="single" w:color="auto" w:sz="1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运输工具载重</w:t>
            </w:r>
          </w:p>
        </w:tc>
        <w:tc>
          <w:tcPr>
            <w:tcW w:w="778" w:type="dxa"/>
            <w:tcBorders>
              <w:top w:val="single" w:color="auto" w:sz="6" w:space="0"/>
              <w:bottom w:val="single" w:color="auto" w:sz="1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单次运输数量</w:t>
            </w:r>
          </w:p>
        </w:tc>
        <w:tc>
          <w:tcPr>
            <w:tcW w:w="682" w:type="dxa"/>
            <w:tcBorders>
              <w:top w:val="single" w:color="auto" w:sz="6" w:space="0"/>
              <w:bottom w:val="single" w:color="auto" w:sz="1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燃料类型</w:t>
            </w:r>
          </w:p>
        </w:tc>
        <w:tc>
          <w:tcPr>
            <w:tcW w:w="909" w:type="dxa"/>
            <w:tcBorders>
              <w:top w:val="single" w:color="auto" w:sz="6" w:space="0"/>
              <w:bottom w:val="single" w:color="auto" w:sz="1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百公里油耗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24" w:type="dxa"/>
            <w:tcBorders>
              <w:top w:val="single" w:color="auto" w:sz="12" w:space="0"/>
            </w:tcBorders>
            <w:shd w:val="clear" w:color="auto" w:fill="auto"/>
            <w:noWrap/>
            <w:vAlign w:val="center"/>
          </w:tcPr>
          <w:p>
            <w:pPr>
              <w:widowControl/>
              <w:jc w:val="center"/>
              <w:rPr>
                <w:rFonts w:ascii="宋体" w:hAnsi="宋体" w:cs="宋体"/>
                <w:color w:val="000000"/>
                <w:kern w:val="0"/>
                <w:sz w:val="18"/>
                <w:szCs w:val="18"/>
              </w:rPr>
            </w:pPr>
          </w:p>
        </w:tc>
        <w:tc>
          <w:tcPr>
            <w:tcW w:w="624" w:type="dxa"/>
            <w:tcBorders>
              <w:top w:val="single" w:color="auto" w:sz="12"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废纸原料</w:t>
            </w:r>
          </w:p>
        </w:tc>
        <w:tc>
          <w:tcPr>
            <w:tcW w:w="794" w:type="dxa"/>
            <w:tcBorders>
              <w:top w:val="single" w:color="auto" w:sz="12"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396" w:type="dxa"/>
            <w:tcBorders>
              <w:top w:val="single" w:color="auto" w:sz="12"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80" w:type="dxa"/>
            <w:tcBorders>
              <w:top w:val="single" w:color="auto" w:sz="12"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80" w:type="dxa"/>
            <w:tcBorders>
              <w:top w:val="single" w:color="auto" w:sz="12"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80" w:type="dxa"/>
            <w:tcBorders>
              <w:top w:val="single" w:color="auto" w:sz="12"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326" w:type="dxa"/>
            <w:tcBorders>
              <w:top w:val="single" w:color="auto" w:sz="1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59" w:type="dxa"/>
            <w:tcBorders>
              <w:top w:val="single" w:color="auto" w:sz="1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825" w:type="dxa"/>
            <w:tcBorders>
              <w:top w:val="single" w:color="auto" w:sz="1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778" w:type="dxa"/>
            <w:tcBorders>
              <w:top w:val="single" w:color="auto" w:sz="1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82" w:type="dxa"/>
            <w:tcBorders>
              <w:top w:val="single" w:color="auto" w:sz="1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09" w:type="dxa"/>
            <w:tcBorders>
              <w:top w:val="single" w:color="auto" w:sz="1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center"/>
          </w:tcPr>
          <w:p>
            <w:pPr>
              <w:widowControl/>
              <w:jc w:val="center"/>
              <w:rPr>
                <w:rFonts w:ascii="宋体" w:hAnsi="宋体" w:cs="宋体"/>
                <w:color w:val="000000"/>
                <w:kern w:val="0"/>
                <w:sz w:val="18"/>
                <w:szCs w:val="18"/>
              </w:rPr>
            </w:pPr>
          </w:p>
        </w:tc>
        <w:tc>
          <w:tcPr>
            <w:tcW w:w="624" w:type="dxa"/>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植物纤维</w:t>
            </w:r>
          </w:p>
        </w:tc>
        <w:tc>
          <w:tcPr>
            <w:tcW w:w="794" w:type="dxa"/>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396" w:type="dxa"/>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80" w:type="dxa"/>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80" w:type="dxa"/>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80" w:type="dxa"/>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326" w:type="dxa"/>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59" w:type="dxa"/>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825" w:type="dxa"/>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778" w:type="dxa"/>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82" w:type="dxa"/>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09" w:type="dxa"/>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center"/>
          </w:tcPr>
          <w:p>
            <w:pPr>
              <w:widowControl/>
              <w:jc w:val="center"/>
              <w:rPr>
                <w:rFonts w:ascii="宋体" w:hAnsi="宋体" w:cs="宋体"/>
                <w:color w:val="000000"/>
                <w:kern w:val="0"/>
                <w:sz w:val="18"/>
                <w:szCs w:val="18"/>
              </w:rPr>
            </w:pPr>
          </w:p>
        </w:tc>
        <w:tc>
          <w:tcPr>
            <w:tcW w:w="624" w:type="dxa"/>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造纸</w:t>
            </w:r>
            <w:r>
              <w:rPr>
                <w:rFonts w:hint="eastAsia" w:ascii="宋体" w:hAnsi="宋体" w:cs="宋体"/>
                <w:color w:val="000000"/>
                <w:kern w:val="0"/>
                <w:sz w:val="18"/>
                <w:szCs w:val="18"/>
              </w:rPr>
              <w:t>助剂</w:t>
            </w:r>
          </w:p>
        </w:tc>
        <w:tc>
          <w:tcPr>
            <w:tcW w:w="794" w:type="dxa"/>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396" w:type="dxa"/>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80" w:type="dxa"/>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80" w:type="dxa"/>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80" w:type="dxa"/>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326" w:type="dxa"/>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059" w:type="dxa"/>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825" w:type="dxa"/>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778" w:type="dxa"/>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82" w:type="dxa"/>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909" w:type="dxa"/>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center"/>
          </w:tcPr>
          <w:p>
            <w:pPr>
              <w:widowControl/>
              <w:jc w:val="center"/>
              <w:rPr>
                <w:rFonts w:ascii="宋体" w:hAnsi="宋体" w:cs="宋体"/>
                <w:color w:val="000000"/>
                <w:kern w:val="0"/>
                <w:sz w:val="18"/>
                <w:szCs w:val="18"/>
              </w:rPr>
            </w:pPr>
          </w:p>
        </w:tc>
        <w:tc>
          <w:tcPr>
            <w:tcW w:w="624" w:type="dxa"/>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794" w:type="dxa"/>
            <w:shd w:val="clear" w:color="auto" w:fill="auto"/>
            <w:noWrap/>
            <w:vAlign w:val="center"/>
          </w:tcPr>
          <w:p>
            <w:pPr>
              <w:widowControl/>
              <w:jc w:val="center"/>
              <w:rPr>
                <w:rFonts w:ascii="宋体" w:hAnsi="宋体" w:cs="宋体"/>
                <w:bCs/>
                <w:color w:val="000000"/>
                <w:kern w:val="0"/>
                <w:sz w:val="18"/>
                <w:szCs w:val="18"/>
              </w:rPr>
            </w:pPr>
          </w:p>
        </w:tc>
        <w:tc>
          <w:tcPr>
            <w:tcW w:w="396" w:type="dxa"/>
            <w:shd w:val="clear" w:color="auto" w:fill="auto"/>
            <w:noWrap/>
            <w:vAlign w:val="center"/>
          </w:tcPr>
          <w:p>
            <w:pPr>
              <w:widowControl/>
              <w:jc w:val="center"/>
              <w:rPr>
                <w:rFonts w:ascii="宋体" w:hAnsi="宋体" w:cs="宋体"/>
                <w:bCs/>
                <w:color w:val="000000"/>
                <w:kern w:val="0"/>
                <w:sz w:val="18"/>
                <w:szCs w:val="18"/>
              </w:rPr>
            </w:pPr>
          </w:p>
        </w:tc>
        <w:tc>
          <w:tcPr>
            <w:tcW w:w="680" w:type="dxa"/>
            <w:shd w:val="clear" w:color="auto" w:fill="auto"/>
            <w:noWrap/>
            <w:vAlign w:val="center"/>
          </w:tcPr>
          <w:p>
            <w:pPr>
              <w:widowControl/>
              <w:jc w:val="center"/>
              <w:rPr>
                <w:rFonts w:ascii="宋体" w:hAnsi="宋体" w:cs="宋体"/>
                <w:bCs/>
                <w:color w:val="000000"/>
                <w:kern w:val="0"/>
                <w:sz w:val="18"/>
                <w:szCs w:val="18"/>
              </w:rPr>
            </w:pPr>
          </w:p>
        </w:tc>
        <w:tc>
          <w:tcPr>
            <w:tcW w:w="680" w:type="dxa"/>
            <w:shd w:val="clear" w:color="auto" w:fill="auto"/>
            <w:noWrap/>
            <w:vAlign w:val="center"/>
          </w:tcPr>
          <w:p>
            <w:pPr>
              <w:widowControl/>
              <w:jc w:val="center"/>
              <w:rPr>
                <w:rFonts w:ascii="宋体" w:hAnsi="宋体" w:cs="宋体"/>
                <w:bCs/>
                <w:color w:val="000000"/>
                <w:kern w:val="0"/>
                <w:sz w:val="18"/>
                <w:szCs w:val="18"/>
              </w:rPr>
            </w:pPr>
          </w:p>
        </w:tc>
        <w:tc>
          <w:tcPr>
            <w:tcW w:w="680" w:type="dxa"/>
            <w:shd w:val="clear" w:color="auto" w:fill="auto"/>
            <w:noWrap/>
            <w:vAlign w:val="center"/>
          </w:tcPr>
          <w:p>
            <w:pPr>
              <w:widowControl/>
              <w:jc w:val="center"/>
              <w:rPr>
                <w:rFonts w:ascii="宋体" w:hAnsi="宋体" w:cs="宋体"/>
                <w:bCs/>
                <w:color w:val="000000"/>
                <w:kern w:val="0"/>
                <w:sz w:val="18"/>
                <w:szCs w:val="18"/>
              </w:rPr>
            </w:pPr>
          </w:p>
        </w:tc>
        <w:tc>
          <w:tcPr>
            <w:tcW w:w="1326" w:type="dxa"/>
            <w:shd w:val="clear" w:color="auto" w:fill="auto"/>
            <w:vAlign w:val="center"/>
          </w:tcPr>
          <w:p>
            <w:pPr>
              <w:widowControl/>
              <w:jc w:val="center"/>
              <w:rPr>
                <w:rFonts w:ascii="宋体" w:hAnsi="宋体" w:cs="宋体"/>
                <w:bCs/>
                <w:color w:val="000000"/>
                <w:kern w:val="0"/>
                <w:sz w:val="18"/>
                <w:szCs w:val="18"/>
              </w:rPr>
            </w:pPr>
          </w:p>
        </w:tc>
        <w:tc>
          <w:tcPr>
            <w:tcW w:w="1059" w:type="dxa"/>
            <w:shd w:val="clear" w:color="auto" w:fill="auto"/>
            <w:vAlign w:val="center"/>
          </w:tcPr>
          <w:p>
            <w:pPr>
              <w:widowControl/>
              <w:jc w:val="center"/>
              <w:rPr>
                <w:rFonts w:ascii="宋体" w:hAnsi="宋体" w:cs="宋体"/>
                <w:bCs/>
                <w:color w:val="000000"/>
                <w:kern w:val="0"/>
                <w:sz w:val="18"/>
                <w:szCs w:val="18"/>
              </w:rPr>
            </w:pPr>
          </w:p>
        </w:tc>
        <w:tc>
          <w:tcPr>
            <w:tcW w:w="825" w:type="dxa"/>
            <w:shd w:val="clear" w:color="auto" w:fill="auto"/>
            <w:vAlign w:val="center"/>
          </w:tcPr>
          <w:p>
            <w:pPr>
              <w:widowControl/>
              <w:jc w:val="center"/>
              <w:rPr>
                <w:rFonts w:ascii="宋体" w:hAnsi="宋体" w:cs="宋体"/>
                <w:bCs/>
                <w:color w:val="000000"/>
                <w:kern w:val="0"/>
                <w:sz w:val="18"/>
                <w:szCs w:val="18"/>
              </w:rPr>
            </w:pPr>
          </w:p>
        </w:tc>
        <w:tc>
          <w:tcPr>
            <w:tcW w:w="778" w:type="dxa"/>
            <w:shd w:val="clear" w:color="auto" w:fill="auto"/>
            <w:vAlign w:val="center"/>
          </w:tcPr>
          <w:p>
            <w:pPr>
              <w:widowControl/>
              <w:jc w:val="center"/>
              <w:rPr>
                <w:rFonts w:ascii="宋体" w:hAnsi="宋体" w:cs="宋体"/>
                <w:bCs/>
                <w:color w:val="000000"/>
                <w:kern w:val="0"/>
                <w:sz w:val="18"/>
                <w:szCs w:val="18"/>
              </w:rPr>
            </w:pPr>
          </w:p>
        </w:tc>
        <w:tc>
          <w:tcPr>
            <w:tcW w:w="682" w:type="dxa"/>
            <w:shd w:val="clear" w:color="auto" w:fill="auto"/>
            <w:vAlign w:val="center"/>
          </w:tcPr>
          <w:p>
            <w:pPr>
              <w:widowControl/>
              <w:jc w:val="center"/>
              <w:rPr>
                <w:rFonts w:ascii="宋体" w:hAnsi="宋体" w:cs="宋体"/>
                <w:bCs/>
                <w:color w:val="000000"/>
                <w:kern w:val="0"/>
                <w:sz w:val="18"/>
                <w:szCs w:val="18"/>
              </w:rPr>
            </w:pPr>
          </w:p>
        </w:tc>
        <w:tc>
          <w:tcPr>
            <w:tcW w:w="909" w:type="dxa"/>
            <w:shd w:val="clear" w:color="auto" w:fill="auto"/>
            <w:vAlign w:val="center"/>
          </w:tcPr>
          <w:p>
            <w:pPr>
              <w:widowControl/>
              <w:jc w:val="center"/>
              <w:rPr>
                <w:rFonts w:ascii="宋体" w:hAnsi="宋体" w:cs="宋体"/>
                <w:bCs/>
                <w:color w:val="000000"/>
                <w:kern w:val="0"/>
                <w:sz w:val="18"/>
                <w:szCs w:val="18"/>
              </w:rPr>
            </w:pPr>
          </w:p>
        </w:tc>
      </w:tr>
    </w:tbl>
    <w:p>
      <w:pPr>
        <w:spacing w:before="156" w:beforeLines="50" w:after="156" w:afterLines="50"/>
        <w:jc w:val="center"/>
        <w:rPr>
          <w:rFonts w:ascii="黑体" w:hAnsi="黑体" w:eastAsia="黑体" w:cs="黑体"/>
        </w:rPr>
      </w:pPr>
      <w:r>
        <w:rPr>
          <w:rFonts w:ascii="黑体" w:hAnsi="黑体" w:eastAsia="黑体" w:cs="黑体"/>
        </w:rPr>
        <w:t>表C</w:t>
      </w:r>
      <w:r>
        <w:rPr>
          <w:rFonts w:hint="eastAsia" w:ascii="黑体" w:hAnsi="黑体" w:eastAsia="黑体" w:cs="黑体"/>
        </w:rPr>
        <w:t>.</w:t>
      </w:r>
      <w:r>
        <w:rPr>
          <w:rFonts w:ascii="黑体" w:hAnsi="黑体" w:eastAsia="黑体" w:cs="黑体"/>
        </w:rPr>
        <w:t>5</w:t>
      </w:r>
      <w:r>
        <w:rPr>
          <w:rFonts w:hint="eastAsia" w:ascii="黑体" w:hAnsi="黑体" w:eastAsia="黑体" w:cs="黑体"/>
        </w:rPr>
        <w:t xml:space="preserve">  </w:t>
      </w:r>
      <w:r>
        <w:rPr>
          <w:rFonts w:ascii="黑体" w:hAnsi="黑体" w:eastAsia="黑体" w:cs="黑体"/>
        </w:rPr>
        <w:t xml:space="preserve"> </w:t>
      </w:r>
      <w:r>
        <w:rPr>
          <w:rFonts w:hint="eastAsia" w:ascii="黑体" w:hAnsi="黑体" w:eastAsia="黑体" w:cs="黑体"/>
        </w:rPr>
        <w:t>原材料获取</w:t>
      </w:r>
      <w:r>
        <w:rPr>
          <w:rFonts w:ascii="黑体" w:hAnsi="黑体" w:eastAsia="黑体" w:cs="黑体"/>
        </w:rPr>
        <w:t>阶段</w:t>
      </w:r>
      <w:r>
        <w:rPr>
          <w:rFonts w:hint="eastAsia" w:ascii="黑体" w:hAnsi="黑体" w:eastAsia="黑体" w:cs="黑体"/>
        </w:rPr>
        <w:t>-能源、资源消耗数据</w:t>
      </w:r>
      <w:r>
        <w:rPr>
          <w:rFonts w:ascii="黑体" w:hAnsi="黑体" w:eastAsia="黑体" w:cs="黑体"/>
        </w:rPr>
        <w:t>表</w:t>
      </w:r>
    </w:p>
    <w:tbl>
      <w:tblPr>
        <w:tblStyle w:val="37"/>
        <w:tblW w:w="8276"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034"/>
        <w:gridCol w:w="1042"/>
        <w:gridCol w:w="1033"/>
        <w:gridCol w:w="1033"/>
        <w:gridCol w:w="1033"/>
        <w:gridCol w:w="1033"/>
        <w:gridCol w:w="1034"/>
        <w:gridCol w:w="1034"/>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34"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序号</w:t>
            </w:r>
          </w:p>
        </w:tc>
        <w:tc>
          <w:tcPr>
            <w:tcW w:w="1042"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项目</w:t>
            </w:r>
          </w:p>
        </w:tc>
        <w:tc>
          <w:tcPr>
            <w:tcW w:w="1033"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消耗量</w:t>
            </w:r>
          </w:p>
        </w:tc>
        <w:tc>
          <w:tcPr>
            <w:tcW w:w="1033"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单位</w:t>
            </w:r>
          </w:p>
        </w:tc>
        <w:tc>
          <w:tcPr>
            <w:tcW w:w="1033"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用途</w:t>
            </w:r>
          </w:p>
        </w:tc>
        <w:tc>
          <w:tcPr>
            <w:tcW w:w="1033"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数据来源</w:t>
            </w:r>
          </w:p>
        </w:tc>
        <w:tc>
          <w:tcPr>
            <w:tcW w:w="1034"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数据范围</w:t>
            </w:r>
          </w:p>
        </w:tc>
        <w:tc>
          <w:tcPr>
            <w:tcW w:w="1034"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备注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34" w:type="dxa"/>
            <w:tcBorders>
              <w:top w:val="single" w:color="auto" w:sz="12" w:space="0"/>
            </w:tcBorders>
          </w:tcPr>
          <w:p>
            <w:pPr>
              <w:rPr>
                <w:rFonts w:ascii="宋体" w:hAnsi="宋体" w:cs="宋体"/>
                <w:sz w:val="18"/>
                <w:szCs w:val="18"/>
              </w:rPr>
            </w:pPr>
          </w:p>
        </w:tc>
        <w:tc>
          <w:tcPr>
            <w:tcW w:w="1042" w:type="dxa"/>
            <w:tcBorders>
              <w:top w:val="single" w:color="auto" w:sz="12" w:space="0"/>
            </w:tcBorders>
            <w:vAlign w:val="center"/>
          </w:tcPr>
          <w:p>
            <w:pPr>
              <w:jc w:val="center"/>
              <w:rPr>
                <w:rFonts w:ascii="宋体" w:hAnsi="宋体" w:cs="宋体"/>
                <w:sz w:val="18"/>
                <w:szCs w:val="18"/>
              </w:rPr>
            </w:pPr>
            <w:r>
              <w:rPr>
                <w:rFonts w:ascii="宋体" w:hAnsi="宋体" w:cs="宋体"/>
                <w:sz w:val="18"/>
                <w:szCs w:val="18"/>
              </w:rPr>
              <w:t>电力</w:t>
            </w:r>
          </w:p>
        </w:tc>
        <w:tc>
          <w:tcPr>
            <w:tcW w:w="1033" w:type="dxa"/>
            <w:tcBorders>
              <w:top w:val="single" w:color="auto" w:sz="12" w:space="0"/>
            </w:tcBorders>
          </w:tcPr>
          <w:p>
            <w:pPr>
              <w:rPr>
                <w:rFonts w:ascii="宋体" w:hAnsi="宋体" w:cs="宋体"/>
                <w:sz w:val="18"/>
                <w:szCs w:val="18"/>
              </w:rPr>
            </w:pPr>
          </w:p>
        </w:tc>
        <w:tc>
          <w:tcPr>
            <w:tcW w:w="1033" w:type="dxa"/>
            <w:tcBorders>
              <w:top w:val="single" w:color="auto" w:sz="12" w:space="0"/>
            </w:tcBorders>
          </w:tcPr>
          <w:p>
            <w:pPr>
              <w:rPr>
                <w:rFonts w:ascii="宋体" w:hAnsi="宋体" w:cs="宋体"/>
                <w:sz w:val="18"/>
                <w:szCs w:val="18"/>
              </w:rPr>
            </w:pPr>
          </w:p>
        </w:tc>
        <w:tc>
          <w:tcPr>
            <w:tcW w:w="1033" w:type="dxa"/>
            <w:tcBorders>
              <w:top w:val="single" w:color="auto" w:sz="12" w:space="0"/>
            </w:tcBorders>
          </w:tcPr>
          <w:p>
            <w:pPr>
              <w:rPr>
                <w:rFonts w:ascii="宋体" w:hAnsi="宋体" w:cs="宋体"/>
                <w:sz w:val="18"/>
                <w:szCs w:val="18"/>
              </w:rPr>
            </w:pPr>
          </w:p>
        </w:tc>
        <w:tc>
          <w:tcPr>
            <w:tcW w:w="1033" w:type="dxa"/>
            <w:tcBorders>
              <w:top w:val="single" w:color="auto" w:sz="12" w:space="0"/>
            </w:tcBorders>
          </w:tcPr>
          <w:p>
            <w:pPr>
              <w:rPr>
                <w:rFonts w:ascii="宋体" w:hAnsi="宋体" w:cs="宋体"/>
                <w:sz w:val="18"/>
                <w:szCs w:val="18"/>
              </w:rPr>
            </w:pPr>
          </w:p>
        </w:tc>
        <w:tc>
          <w:tcPr>
            <w:tcW w:w="1034" w:type="dxa"/>
            <w:tcBorders>
              <w:top w:val="single" w:color="auto" w:sz="12" w:space="0"/>
            </w:tcBorders>
          </w:tcPr>
          <w:p>
            <w:pPr>
              <w:rPr>
                <w:rFonts w:ascii="宋体" w:hAnsi="宋体" w:cs="宋体"/>
                <w:sz w:val="18"/>
                <w:szCs w:val="18"/>
              </w:rPr>
            </w:pPr>
          </w:p>
        </w:tc>
        <w:tc>
          <w:tcPr>
            <w:tcW w:w="1034" w:type="dxa"/>
            <w:tcBorders>
              <w:top w:val="single" w:color="auto" w:sz="12" w:space="0"/>
            </w:tcBorders>
          </w:tcPr>
          <w:p>
            <w:pP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34" w:type="dxa"/>
          </w:tcPr>
          <w:p>
            <w:pPr>
              <w:rPr>
                <w:rFonts w:ascii="宋体" w:hAnsi="宋体" w:cs="宋体"/>
                <w:sz w:val="18"/>
                <w:szCs w:val="18"/>
              </w:rPr>
            </w:pPr>
          </w:p>
        </w:tc>
        <w:tc>
          <w:tcPr>
            <w:tcW w:w="1042" w:type="dxa"/>
            <w:vAlign w:val="center"/>
          </w:tcPr>
          <w:p>
            <w:pPr>
              <w:jc w:val="center"/>
              <w:rPr>
                <w:rFonts w:ascii="宋体" w:hAnsi="宋体" w:cs="宋体"/>
                <w:sz w:val="18"/>
                <w:szCs w:val="18"/>
              </w:rPr>
            </w:pPr>
            <w:r>
              <w:rPr>
                <w:rFonts w:ascii="宋体" w:hAnsi="宋体" w:cs="宋体"/>
                <w:sz w:val="18"/>
                <w:szCs w:val="18"/>
              </w:rPr>
              <w:t>蒸汽</w:t>
            </w:r>
          </w:p>
        </w:tc>
        <w:tc>
          <w:tcPr>
            <w:tcW w:w="1033" w:type="dxa"/>
          </w:tcPr>
          <w:p>
            <w:pPr>
              <w:rPr>
                <w:rFonts w:ascii="宋体" w:hAnsi="宋体" w:cs="宋体"/>
                <w:sz w:val="18"/>
                <w:szCs w:val="18"/>
              </w:rPr>
            </w:pPr>
          </w:p>
        </w:tc>
        <w:tc>
          <w:tcPr>
            <w:tcW w:w="1033" w:type="dxa"/>
          </w:tcPr>
          <w:p>
            <w:pPr>
              <w:rPr>
                <w:rFonts w:ascii="宋体" w:hAnsi="宋体" w:cs="宋体"/>
                <w:sz w:val="18"/>
                <w:szCs w:val="18"/>
              </w:rPr>
            </w:pPr>
          </w:p>
        </w:tc>
        <w:tc>
          <w:tcPr>
            <w:tcW w:w="1033" w:type="dxa"/>
          </w:tcPr>
          <w:p>
            <w:pPr>
              <w:rPr>
                <w:rFonts w:ascii="宋体" w:hAnsi="宋体" w:cs="宋体"/>
                <w:sz w:val="18"/>
                <w:szCs w:val="18"/>
              </w:rPr>
            </w:pPr>
          </w:p>
        </w:tc>
        <w:tc>
          <w:tcPr>
            <w:tcW w:w="1033" w:type="dxa"/>
          </w:tcPr>
          <w:p>
            <w:pP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34" w:type="dxa"/>
          </w:tcPr>
          <w:p>
            <w:pPr>
              <w:rPr>
                <w:rFonts w:ascii="宋体" w:hAnsi="宋体" w:cs="宋体"/>
                <w:sz w:val="18"/>
                <w:szCs w:val="18"/>
              </w:rPr>
            </w:pPr>
          </w:p>
        </w:tc>
        <w:tc>
          <w:tcPr>
            <w:tcW w:w="1042" w:type="dxa"/>
            <w:vAlign w:val="center"/>
          </w:tcPr>
          <w:p>
            <w:pPr>
              <w:jc w:val="center"/>
              <w:rPr>
                <w:rFonts w:ascii="宋体" w:hAnsi="宋体" w:cs="宋体"/>
                <w:sz w:val="18"/>
                <w:szCs w:val="18"/>
              </w:rPr>
            </w:pPr>
            <w:r>
              <w:rPr>
                <w:rFonts w:ascii="宋体" w:hAnsi="宋体" w:cs="宋体"/>
                <w:sz w:val="18"/>
                <w:szCs w:val="18"/>
              </w:rPr>
              <w:t>天然气</w:t>
            </w:r>
          </w:p>
        </w:tc>
        <w:tc>
          <w:tcPr>
            <w:tcW w:w="1033" w:type="dxa"/>
          </w:tcPr>
          <w:p>
            <w:pPr>
              <w:rPr>
                <w:rFonts w:ascii="宋体" w:hAnsi="宋体" w:cs="宋体"/>
                <w:sz w:val="18"/>
                <w:szCs w:val="18"/>
              </w:rPr>
            </w:pPr>
          </w:p>
        </w:tc>
        <w:tc>
          <w:tcPr>
            <w:tcW w:w="1033" w:type="dxa"/>
          </w:tcPr>
          <w:p>
            <w:pPr>
              <w:rPr>
                <w:rFonts w:ascii="宋体" w:hAnsi="宋体" w:cs="宋体"/>
                <w:sz w:val="18"/>
                <w:szCs w:val="18"/>
              </w:rPr>
            </w:pPr>
          </w:p>
        </w:tc>
        <w:tc>
          <w:tcPr>
            <w:tcW w:w="1033" w:type="dxa"/>
          </w:tcPr>
          <w:p>
            <w:pPr>
              <w:rPr>
                <w:rFonts w:ascii="宋体" w:hAnsi="宋体" w:cs="宋体"/>
                <w:sz w:val="18"/>
                <w:szCs w:val="18"/>
              </w:rPr>
            </w:pPr>
          </w:p>
        </w:tc>
        <w:tc>
          <w:tcPr>
            <w:tcW w:w="1033" w:type="dxa"/>
          </w:tcPr>
          <w:p>
            <w:pP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34" w:type="dxa"/>
          </w:tcPr>
          <w:p>
            <w:pPr>
              <w:rPr>
                <w:rFonts w:ascii="宋体" w:hAnsi="宋体" w:cs="宋体"/>
                <w:sz w:val="18"/>
                <w:szCs w:val="18"/>
              </w:rPr>
            </w:pPr>
          </w:p>
        </w:tc>
        <w:tc>
          <w:tcPr>
            <w:tcW w:w="1042" w:type="dxa"/>
            <w:vAlign w:val="center"/>
          </w:tcPr>
          <w:p>
            <w:pPr>
              <w:jc w:val="center"/>
              <w:rPr>
                <w:rFonts w:ascii="宋体" w:hAnsi="宋体" w:cs="宋体"/>
                <w:sz w:val="18"/>
                <w:szCs w:val="18"/>
              </w:rPr>
            </w:pPr>
            <w:r>
              <w:rPr>
                <w:rFonts w:ascii="宋体" w:hAnsi="宋体" w:cs="宋体"/>
                <w:sz w:val="18"/>
                <w:szCs w:val="18"/>
              </w:rPr>
              <w:t>煤</w:t>
            </w:r>
          </w:p>
        </w:tc>
        <w:tc>
          <w:tcPr>
            <w:tcW w:w="1033" w:type="dxa"/>
          </w:tcPr>
          <w:p>
            <w:pPr>
              <w:rPr>
                <w:rFonts w:ascii="宋体" w:hAnsi="宋体" w:cs="宋体"/>
                <w:sz w:val="18"/>
                <w:szCs w:val="18"/>
              </w:rPr>
            </w:pPr>
          </w:p>
        </w:tc>
        <w:tc>
          <w:tcPr>
            <w:tcW w:w="1033" w:type="dxa"/>
          </w:tcPr>
          <w:p>
            <w:pPr>
              <w:rPr>
                <w:rFonts w:ascii="宋体" w:hAnsi="宋体" w:cs="宋体"/>
                <w:sz w:val="18"/>
                <w:szCs w:val="18"/>
              </w:rPr>
            </w:pPr>
          </w:p>
        </w:tc>
        <w:tc>
          <w:tcPr>
            <w:tcW w:w="1033" w:type="dxa"/>
          </w:tcPr>
          <w:p>
            <w:pPr>
              <w:rPr>
                <w:rFonts w:ascii="宋体" w:hAnsi="宋体" w:cs="宋体"/>
                <w:sz w:val="18"/>
                <w:szCs w:val="18"/>
              </w:rPr>
            </w:pPr>
          </w:p>
        </w:tc>
        <w:tc>
          <w:tcPr>
            <w:tcW w:w="1033" w:type="dxa"/>
          </w:tcPr>
          <w:p>
            <w:pP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34" w:type="dxa"/>
          </w:tcPr>
          <w:p>
            <w:pPr>
              <w:rPr>
                <w:rFonts w:ascii="宋体" w:hAnsi="宋体" w:cs="宋体"/>
                <w:sz w:val="18"/>
                <w:szCs w:val="18"/>
              </w:rPr>
            </w:pPr>
          </w:p>
        </w:tc>
        <w:tc>
          <w:tcPr>
            <w:tcW w:w="1042" w:type="dxa"/>
            <w:vAlign w:val="center"/>
          </w:tcPr>
          <w:p>
            <w:pPr>
              <w:jc w:val="center"/>
              <w:rPr>
                <w:rFonts w:ascii="宋体" w:hAnsi="宋体" w:cs="宋体"/>
                <w:sz w:val="18"/>
                <w:szCs w:val="18"/>
              </w:rPr>
            </w:pPr>
            <w:r>
              <w:rPr>
                <w:rFonts w:ascii="宋体" w:hAnsi="宋体" w:cs="宋体"/>
                <w:sz w:val="18"/>
                <w:szCs w:val="18"/>
              </w:rPr>
              <w:t>柴油</w:t>
            </w:r>
          </w:p>
        </w:tc>
        <w:tc>
          <w:tcPr>
            <w:tcW w:w="1033" w:type="dxa"/>
          </w:tcPr>
          <w:p>
            <w:pPr>
              <w:rPr>
                <w:rFonts w:ascii="宋体" w:hAnsi="宋体" w:cs="宋体"/>
                <w:sz w:val="18"/>
                <w:szCs w:val="18"/>
              </w:rPr>
            </w:pPr>
          </w:p>
        </w:tc>
        <w:tc>
          <w:tcPr>
            <w:tcW w:w="1033" w:type="dxa"/>
          </w:tcPr>
          <w:p>
            <w:pPr>
              <w:rPr>
                <w:rFonts w:ascii="宋体" w:hAnsi="宋体" w:cs="宋体"/>
                <w:sz w:val="18"/>
                <w:szCs w:val="18"/>
              </w:rPr>
            </w:pPr>
          </w:p>
        </w:tc>
        <w:tc>
          <w:tcPr>
            <w:tcW w:w="1033" w:type="dxa"/>
          </w:tcPr>
          <w:p>
            <w:pPr>
              <w:rPr>
                <w:rFonts w:ascii="宋体" w:hAnsi="宋体" w:cs="宋体"/>
                <w:sz w:val="18"/>
                <w:szCs w:val="18"/>
              </w:rPr>
            </w:pPr>
          </w:p>
        </w:tc>
        <w:tc>
          <w:tcPr>
            <w:tcW w:w="1033" w:type="dxa"/>
          </w:tcPr>
          <w:p>
            <w:pP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34" w:type="dxa"/>
          </w:tcPr>
          <w:p>
            <w:pPr>
              <w:rPr>
                <w:rFonts w:ascii="宋体" w:hAnsi="宋体" w:cs="宋体"/>
                <w:sz w:val="18"/>
                <w:szCs w:val="18"/>
              </w:rPr>
            </w:pPr>
          </w:p>
        </w:tc>
        <w:tc>
          <w:tcPr>
            <w:tcW w:w="1042" w:type="dxa"/>
            <w:vAlign w:val="center"/>
          </w:tcPr>
          <w:p>
            <w:pPr>
              <w:jc w:val="center"/>
              <w:rPr>
                <w:rFonts w:ascii="宋体" w:hAnsi="宋体" w:cs="宋体"/>
                <w:sz w:val="18"/>
                <w:szCs w:val="18"/>
              </w:rPr>
            </w:pPr>
            <w:r>
              <w:rPr>
                <w:rFonts w:ascii="宋体" w:hAnsi="宋体" w:cs="宋体"/>
                <w:sz w:val="18"/>
                <w:szCs w:val="18"/>
              </w:rPr>
              <w:t>水</w:t>
            </w:r>
          </w:p>
        </w:tc>
        <w:tc>
          <w:tcPr>
            <w:tcW w:w="1033" w:type="dxa"/>
          </w:tcPr>
          <w:p>
            <w:pPr>
              <w:rPr>
                <w:rFonts w:ascii="宋体" w:hAnsi="宋体" w:cs="宋体"/>
                <w:sz w:val="18"/>
                <w:szCs w:val="18"/>
              </w:rPr>
            </w:pPr>
          </w:p>
        </w:tc>
        <w:tc>
          <w:tcPr>
            <w:tcW w:w="1033" w:type="dxa"/>
          </w:tcPr>
          <w:p>
            <w:pPr>
              <w:rPr>
                <w:rFonts w:ascii="宋体" w:hAnsi="宋体" w:cs="宋体"/>
                <w:sz w:val="18"/>
                <w:szCs w:val="18"/>
              </w:rPr>
            </w:pPr>
          </w:p>
        </w:tc>
        <w:tc>
          <w:tcPr>
            <w:tcW w:w="1033" w:type="dxa"/>
          </w:tcPr>
          <w:p>
            <w:pPr>
              <w:rPr>
                <w:rFonts w:ascii="宋体" w:hAnsi="宋体" w:cs="宋体"/>
                <w:sz w:val="18"/>
                <w:szCs w:val="18"/>
              </w:rPr>
            </w:pPr>
          </w:p>
        </w:tc>
        <w:tc>
          <w:tcPr>
            <w:tcW w:w="1033" w:type="dxa"/>
          </w:tcPr>
          <w:p>
            <w:pP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34" w:type="dxa"/>
          </w:tcPr>
          <w:p>
            <w:pPr>
              <w:rPr>
                <w:rFonts w:ascii="宋体" w:hAnsi="宋体" w:cs="宋体"/>
                <w:sz w:val="18"/>
                <w:szCs w:val="18"/>
              </w:rPr>
            </w:pPr>
          </w:p>
        </w:tc>
        <w:tc>
          <w:tcPr>
            <w:tcW w:w="1042" w:type="dxa"/>
            <w:vAlign w:val="center"/>
          </w:tcPr>
          <w:p>
            <w:pPr>
              <w:jc w:val="center"/>
              <w:rPr>
                <w:rFonts w:ascii="宋体" w:hAnsi="宋体" w:cs="宋体"/>
                <w:sz w:val="18"/>
                <w:szCs w:val="18"/>
              </w:rPr>
            </w:pPr>
            <w:r>
              <w:rPr>
                <w:rFonts w:hint="eastAsia" w:ascii="宋体" w:hAnsi="宋体" w:cs="宋体"/>
                <w:sz w:val="18"/>
                <w:szCs w:val="18"/>
              </w:rPr>
              <w:t>……</w:t>
            </w:r>
          </w:p>
        </w:tc>
        <w:tc>
          <w:tcPr>
            <w:tcW w:w="1033" w:type="dxa"/>
          </w:tcPr>
          <w:p>
            <w:pPr>
              <w:rPr>
                <w:rFonts w:ascii="宋体" w:hAnsi="宋体" w:cs="宋体"/>
                <w:sz w:val="18"/>
                <w:szCs w:val="18"/>
              </w:rPr>
            </w:pPr>
          </w:p>
        </w:tc>
        <w:tc>
          <w:tcPr>
            <w:tcW w:w="1033" w:type="dxa"/>
          </w:tcPr>
          <w:p>
            <w:pPr>
              <w:rPr>
                <w:rFonts w:ascii="宋体" w:hAnsi="宋体" w:cs="宋体"/>
                <w:sz w:val="18"/>
                <w:szCs w:val="18"/>
              </w:rPr>
            </w:pPr>
          </w:p>
        </w:tc>
        <w:tc>
          <w:tcPr>
            <w:tcW w:w="1033" w:type="dxa"/>
          </w:tcPr>
          <w:p>
            <w:pPr>
              <w:rPr>
                <w:rFonts w:ascii="宋体" w:hAnsi="宋体" w:cs="宋体"/>
                <w:sz w:val="18"/>
                <w:szCs w:val="18"/>
              </w:rPr>
            </w:pPr>
          </w:p>
        </w:tc>
        <w:tc>
          <w:tcPr>
            <w:tcW w:w="1033" w:type="dxa"/>
          </w:tcPr>
          <w:p>
            <w:pP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r>
    </w:tbl>
    <w:p>
      <w:pPr>
        <w:spacing w:before="156" w:beforeLines="50" w:after="156" w:afterLines="50"/>
        <w:jc w:val="center"/>
        <w:rPr>
          <w:rFonts w:ascii="黑体" w:hAnsi="黑体" w:eastAsia="黑体" w:cs="黑体"/>
        </w:rPr>
      </w:pPr>
      <w:r>
        <w:rPr>
          <w:rFonts w:ascii="黑体" w:hAnsi="黑体" w:eastAsia="黑体" w:cs="黑体"/>
        </w:rPr>
        <w:t>表C</w:t>
      </w:r>
      <w:r>
        <w:rPr>
          <w:rFonts w:hint="eastAsia" w:ascii="黑体" w:hAnsi="黑体" w:eastAsia="黑体" w:cs="黑体"/>
        </w:rPr>
        <w:t>.</w:t>
      </w:r>
      <w:r>
        <w:rPr>
          <w:rFonts w:ascii="黑体" w:hAnsi="黑体" w:eastAsia="黑体" w:cs="黑体"/>
        </w:rPr>
        <w:t>6</w:t>
      </w:r>
      <w:r>
        <w:rPr>
          <w:rFonts w:hint="eastAsia" w:ascii="黑体" w:hAnsi="黑体" w:eastAsia="黑体" w:cs="黑体"/>
        </w:rPr>
        <w:t xml:space="preserve">  </w:t>
      </w:r>
      <w:r>
        <w:rPr>
          <w:rFonts w:ascii="黑体" w:hAnsi="黑体" w:eastAsia="黑体" w:cs="黑体"/>
        </w:rPr>
        <w:t xml:space="preserve"> </w:t>
      </w:r>
      <w:r>
        <w:rPr>
          <w:rFonts w:hint="eastAsia" w:ascii="黑体" w:hAnsi="黑体" w:eastAsia="黑体" w:cs="黑体"/>
        </w:rPr>
        <w:t>原材料获取</w:t>
      </w:r>
      <w:r>
        <w:rPr>
          <w:rFonts w:ascii="黑体" w:hAnsi="黑体" w:eastAsia="黑体" w:cs="黑体"/>
        </w:rPr>
        <w:t>阶段</w:t>
      </w:r>
      <w:r>
        <w:rPr>
          <w:rFonts w:hint="eastAsia" w:ascii="黑体" w:hAnsi="黑体" w:eastAsia="黑体" w:cs="黑体"/>
        </w:rPr>
        <w:t>-三废处理数据</w:t>
      </w:r>
      <w:r>
        <w:rPr>
          <w:rFonts w:ascii="黑体" w:hAnsi="黑体" w:eastAsia="黑体" w:cs="黑体"/>
        </w:rPr>
        <w:t>表</w:t>
      </w:r>
    </w:p>
    <w:tbl>
      <w:tblPr>
        <w:tblStyle w:val="37"/>
        <w:tblW w:w="8276"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035"/>
        <w:gridCol w:w="1035"/>
        <w:gridCol w:w="1034"/>
        <w:gridCol w:w="1034"/>
        <w:gridCol w:w="1034"/>
        <w:gridCol w:w="1034"/>
        <w:gridCol w:w="1035"/>
        <w:gridCol w:w="1035"/>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序号</w:t>
            </w:r>
          </w:p>
        </w:tc>
        <w:tc>
          <w:tcPr>
            <w:tcW w:w="1035"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项目</w:t>
            </w:r>
          </w:p>
        </w:tc>
        <w:tc>
          <w:tcPr>
            <w:tcW w:w="1034"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产生量</w:t>
            </w:r>
          </w:p>
        </w:tc>
        <w:tc>
          <w:tcPr>
            <w:tcW w:w="1034"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单位</w:t>
            </w:r>
          </w:p>
        </w:tc>
        <w:tc>
          <w:tcPr>
            <w:tcW w:w="1034"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处理方式</w:t>
            </w:r>
          </w:p>
        </w:tc>
        <w:tc>
          <w:tcPr>
            <w:tcW w:w="1034"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数据来源</w:t>
            </w:r>
          </w:p>
        </w:tc>
        <w:tc>
          <w:tcPr>
            <w:tcW w:w="1035"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数据范围</w:t>
            </w:r>
          </w:p>
        </w:tc>
        <w:tc>
          <w:tcPr>
            <w:tcW w:w="1035"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备注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dxa"/>
            <w:tcBorders>
              <w:top w:val="single" w:color="auto" w:sz="12" w:space="0"/>
            </w:tcBorders>
          </w:tcPr>
          <w:p>
            <w:pPr>
              <w:rPr>
                <w:rFonts w:ascii="宋体" w:hAnsi="宋体" w:cs="宋体"/>
                <w:sz w:val="18"/>
                <w:szCs w:val="18"/>
              </w:rPr>
            </w:pPr>
          </w:p>
        </w:tc>
        <w:tc>
          <w:tcPr>
            <w:tcW w:w="1035" w:type="dxa"/>
            <w:tcBorders>
              <w:top w:val="single" w:color="auto" w:sz="12" w:space="0"/>
            </w:tcBorders>
            <w:vAlign w:val="center"/>
          </w:tcPr>
          <w:p>
            <w:pPr>
              <w:jc w:val="center"/>
              <w:rPr>
                <w:rFonts w:ascii="宋体" w:hAnsi="宋体" w:cs="宋体"/>
                <w:sz w:val="18"/>
                <w:szCs w:val="18"/>
              </w:rPr>
            </w:pPr>
            <w:r>
              <w:rPr>
                <w:rFonts w:hint="eastAsia" w:ascii="宋体" w:hAnsi="宋体" w:cs="宋体"/>
                <w:sz w:val="18"/>
                <w:szCs w:val="18"/>
              </w:rPr>
              <w:t>废弃物</w:t>
            </w:r>
          </w:p>
        </w:tc>
        <w:tc>
          <w:tcPr>
            <w:tcW w:w="1034" w:type="dxa"/>
            <w:tcBorders>
              <w:top w:val="single" w:color="auto" w:sz="12" w:space="0"/>
            </w:tcBorders>
          </w:tcPr>
          <w:p>
            <w:pPr>
              <w:rPr>
                <w:rFonts w:ascii="宋体" w:hAnsi="宋体" w:cs="宋体"/>
                <w:sz w:val="18"/>
                <w:szCs w:val="18"/>
              </w:rPr>
            </w:pPr>
          </w:p>
        </w:tc>
        <w:tc>
          <w:tcPr>
            <w:tcW w:w="1034" w:type="dxa"/>
            <w:tcBorders>
              <w:top w:val="single" w:color="auto" w:sz="12" w:space="0"/>
            </w:tcBorders>
          </w:tcPr>
          <w:p>
            <w:pPr>
              <w:rPr>
                <w:rFonts w:ascii="宋体" w:hAnsi="宋体" w:cs="宋体"/>
                <w:sz w:val="18"/>
                <w:szCs w:val="18"/>
              </w:rPr>
            </w:pPr>
          </w:p>
        </w:tc>
        <w:tc>
          <w:tcPr>
            <w:tcW w:w="1034" w:type="dxa"/>
            <w:tcBorders>
              <w:top w:val="single" w:color="auto" w:sz="12" w:space="0"/>
            </w:tcBorders>
          </w:tcPr>
          <w:p>
            <w:pPr>
              <w:rPr>
                <w:rFonts w:ascii="宋体" w:hAnsi="宋体" w:cs="宋体"/>
                <w:sz w:val="18"/>
                <w:szCs w:val="18"/>
              </w:rPr>
            </w:pPr>
          </w:p>
        </w:tc>
        <w:tc>
          <w:tcPr>
            <w:tcW w:w="1034" w:type="dxa"/>
            <w:tcBorders>
              <w:top w:val="single" w:color="auto" w:sz="12" w:space="0"/>
            </w:tcBorders>
          </w:tcPr>
          <w:p>
            <w:pPr>
              <w:rPr>
                <w:rFonts w:ascii="宋体" w:hAnsi="宋体" w:cs="宋体"/>
                <w:sz w:val="18"/>
                <w:szCs w:val="18"/>
              </w:rPr>
            </w:pPr>
          </w:p>
        </w:tc>
        <w:tc>
          <w:tcPr>
            <w:tcW w:w="1035" w:type="dxa"/>
            <w:tcBorders>
              <w:top w:val="single" w:color="auto" w:sz="12" w:space="0"/>
            </w:tcBorders>
          </w:tcPr>
          <w:p>
            <w:pPr>
              <w:rPr>
                <w:rFonts w:ascii="宋体" w:hAnsi="宋体" w:cs="宋体"/>
                <w:sz w:val="18"/>
                <w:szCs w:val="18"/>
              </w:rPr>
            </w:pPr>
          </w:p>
        </w:tc>
        <w:tc>
          <w:tcPr>
            <w:tcW w:w="1035" w:type="dxa"/>
            <w:tcBorders>
              <w:top w:val="single" w:color="auto" w:sz="12" w:space="0"/>
            </w:tcBorders>
          </w:tcPr>
          <w:p>
            <w:pP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dxa"/>
          </w:tcPr>
          <w:p>
            <w:pPr>
              <w:rPr>
                <w:rFonts w:ascii="宋体" w:hAnsi="宋体" w:cs="宋体"/>
                <w:sz w:val="18"/>
                <w:szCs w:val="18"/>
              </w:rPr>
            </w:pPr>
          </w:p>
        </w:tc>
        <w:tc>
          <w:tcPr>
            <w:tcW w:w="1035" w:type="dxa"/>
            <w:vAlign w:val="center"/>
          </w:tcPr>
          <w:p>
            <w:pPr>
              <w:jc w:val="center"/>
              <w:rPr>
                <w:rFonts w:ascii="宋体" w:hAnsi="宋体" w:cs="宋体"/>
                <w:sz w:val="18"/>
                <w:szCs w:val="18"/>
              </w:rPr>
            </w:pPr>
            <w:r>
              <w:rPr>
                <w:rFonts w:hint="eastAsia" w:ascii="宋体" w:hAnsi="宋体" w:cs="宋体"/>
                <w:sz w:val="18"/>
                <w:szCs w:val="18"/>
              </w:rPr>
              <w:t>废气</w:t>
            </w: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5" w:type="dxa"/>
          </w:tcPr>
          <w:p>
            <w:pPr>
              <w:rPr>
                <w:rFonts w:ascii="宋体" w:hAnsi="宋体" w:cs="宋体"/>
                <w:sz w:val="18"/>
                <w:szCs w:val="18"/>
              </w:rPr>
            </w:pPr>
          </w:p>
        </w:tc>
        <w:tc>
          <w:tcPr>
            <w:tcW w:w="1035" w:type="dxa"/>
          </w:tcPr>
          <w:p>
            <w:pP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dxa"/>
          </w:tcPr>
          <w:p>
            <w:pPr>
              <w:rPr>
                <w:rFonts w:ascii="宋体" w:hAnsi="宋体" w:cs="宋体"/>
                <w:sz w:val="18"/>
                <w:szCs w:val="18"/>
              </w:rPr>
            </w:pPr>
          </w:p>
        </w:tc>
        <w:tc>
          <w:tcPr>
            <w:tcW w:w="1035" w:type="dxa"/>
            <w:vAlign w:val="center"/>
          </w:tcPr>
          <w:p>
            <w:pPr>
              <w:jc w:val="center"/>
              <w:rPr>
                <w:rFonts w:ascii="宋体" w:hAnsi="宋体" w:cs="宋体"/>
                <w:sz w:val="18"/>
                <w:szCs w:val="18"/>
              </w:rPr>
            </w:pPr>
            <w:r>
              <w:rPr>
                <w:rFonts w:hint="eastAsia" w:ascii="宋体" w:hAnsi="宋体" w:cs="宋体"/>
                <w:sz w:val="18"/>
                <w:szCs w:val="18"/>
              </w:rPr>
              <w:t>废水</w:t>
            </w: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5" w:type="dxa"/>
          </w:tcPr>
          <w:p>
            <w:pPr>
              <w:rPr>
                <w:rFonts w:ascii="宋体" w:hAnsi="宋体" w:cs="宋体"/>
                <w:sz w:val="18"/>
                <w:szCs w:val="18"/>
              </w:rPr>
            </w:pPr>
          </w:p>
        </w:tc>
        <w:tc>
          <w:tcPr>
            <w:tcW w:w="1035" w:type="dxa"/>
          </w:tcPr>
          <w:p>
            <w:pPr>
              <w:rPr>
                <w:rFonts w:ascii="宋体" w:hAnsi="宋体" w:cs="宋体"/>
                <w:sz w:val="18"/>
                <w:szCs w:val="18"/>
              </w:rPr>
            </w:pPr>
          </w:p>
        </w:tc>
      </w:tr>
    </w:tbl>
    <w:p>
      <w:pPr>
        <w:spacing w:before="156" w:beforeLines="50" w:after="156" w:afterLines="50"/>
        <w:jc w:val="center"/>
        <w:rPr>
          <w:rFonts w:ascii="黑体" w:hAnsi="黑体" w:eastAsia="黑体" w:cs="黑体"/>
        </w:rPr>
      </w:pPr>
      <w:r>
        <w:rPr>
          <w:rFonts w:ascii="黑体" w:hAnsi="黑体" w:eastAsia="黑体" w:cs="黑体"/>
        </w:rPr>
        <w:t>表C</w:t>
      </w:r>
      <w:r>
        <w:rPr>
          <w:rFonts w:hint="eastAsia" w:ascii="黑体" w:hAnsi="黑体" w:eastAsia="黑体" w:cs="黑体"/>
        </w:rPr>
        <w:t>.</w:t>
      </w:r>
      <w:r>
        <w:rPr>
          <w:rFonts w:ascii="黑体" w:hAnsi="黑体" w:eastAsia="黑体" w:cs="黑体"/>
        </w:rPr>
        <w:t>7</w:t>
      </w:r>
      <w:r>
        <w:rPr>
          <w:rFonts w:hint="eastAsia" w:ascii="黑体" w:hAnsi="黑体" w:eastAsia="黑体" w:cs="黑体"/>
        </w:rPr>
        <w:t xml:space="preserve">  </w:t>
      </w:r>
      <w:r>
        <w:rPr>
          <w:rFonts w:ascii="黑体" w:hAnsi="黑体" w:eastAsia="黑体" w:cs="黑体"/>
        </w:rPr>
        <w:t xml:space="preserve"> </w:t>
      </w:r>
      <w:r>
        <w:rPr>
          <w:rFonts w:hint="eastAsia" w:ascii="黑体" w:hAnsi="黑体" w:eastAsia="黑体" w:cs="黑体"/>
        </w:rPr>
        <w:t>制造阶段-</w:t>
      </w:r>
      <w:r>
        <w:rPr>
          <w:rFonts w:ascii="黑体" w:hAnsi="黑体" w:eastAsia="黑体" w:cs="黑体"/>
        </w:rPr>
        <w:t>数据收集基本信息表</w:t>
      </w:r>
    </w:p>
    <w:tbl>
      <w:tblPr>
        <w:tblStyle w:val="37"/>
        <w:tblW w:w="8276"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035"/>
        <w:gridCol w:w="1035"/>
        <w:gridCol w:w="1034"/>
        <w:gridCol w:w="1034"/>
        <w:gridCol w:w="1034"/>
        <w:gridCol w:w="1034"/>
        <w:gridCol w:w="1035"/>
        <w:gridCol w:w="1035"/>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数据统计周期</w:t>
            </w:r>
          </w:p>
        </w:tc>
        <w:tc>
          <w:tcPr>
            <w:tcW w:w="1035"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生产工艺</w:t>
            </w:r>
          </w:p>
        </w:tc>
        <w:tc>
          <w:tcPr>
            <w:tcW w:w="1034"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生产地点</w:t>
            </w:r>
          </w:p>
        </w:tc>
        <w:tc>
          <w:tcPr>
            <w:tcW w:w="1034"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生产线数量/产能</w:t>
            </w:r>
          </w:p>
        </w:tc>
        <w:tc>
          <w:tcPr>
            <w:tcW w:w="1034"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产品种类</w:t>
            </w:r>
          </w:p>
        </w:tc>
        <w:tc>
          <w:tcPr>
            <w:tcW w:w="1034"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产品产能</w:t>
            </w:r>
          </w:p>
        </w:tc>
        <w:tc>
          <w:tcPr>
            <w:tcW w:w="1035"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记录人</w:t>
            </w:r>
          </w:p>
        </w:tc>
        <w:tc>
          <w:tcPr>
            <w:tcW w:w="1035"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记录日期</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dxa"/>
            <w:tcBorders>
              <w:top w:val="single" w:color="auto" w:sz="12" w:space="0"/>
            </w:tcBorders>
          </w:tcPr>
          <w:p>
            <w:pPr>
              <w:rPr>
                <w:rFonts w:ascii="宋体" w:hAnsi="宋体" w:cs="宋体"/>
                <w:sz w:val="18"/>
                <w:szCs w:val="18"/>
              </w:rPr>
            </w:pPr>
          </w:p>
        </w:tc>
        <w:tc>
          <w:tcPr>
            <w:tcW w:w="1035" w:type="dxa"/>
            <w:tcBorders>
              <w:top w:val="single" w:color="auto" w:sz="12" w:space="0"/>
            </w:tcBorders>
            <w:vAlign w:val="center"/>
          </w:tcPr>
          <w:p>
            <w:pPr>
              <w:jc w:val="center"/>
              <w:rPr>
                <w:rFonts w:ascii="宋体" w:hAnsi="宋体" w:cs="宋体"/>
                <w:sz w:val="18"/>
                <w:szCs w:val="18"/>
              </w:rPr>
            </w:pPr>
          </w:p>
        </w:tc>
        <w:tc>
          <w:tcPr>
            <w:tcW w:w="1034" w:type="dxa"/>
            <w:tcBorders>
              <w:top w:val="single" w:color="auto" w:sz="12" w:space="0"/>
            </w:tcBorders>
          </w:tcPr>
          <w:p>
            <w:pPr>
              <w:rPr>
                <w:rFonts w:ascii="宋体" w:hAnsi="宋体" w:cs="宋体"/>
                <w:sz w:val="18"/>
                <w:szCs w:val="18"/>
              </w:rPr>
            </w:pPr>
          </w:p>
        </w:tc>
        <w:tc>
          <w:tcPr>
            <w:tcW w:w="1034" w:type="dxa"/>
            <w:tcBorders>
              <w:top w:val="single" w:color="auto" w:sz="12" w:space="0"/>
            </w:tcBorders>
          </w:tcPr>
          <w:p>
            <w:pPr>
              <w:rPr>
                <w:rFonts w:ascii="宋体" w:hAnsi="宋体" w:cs="宋体"/>
                <w:sz w:val="18"/>
                <w:szCs w:val="18"/>
              </w:rPr>
            </w:pPr>
          </w:p>
        </w:tc>
        <w:tc>
          <w:tcPr>
            <w:tcW w:w="1034" w:type="dxa"/>
            <w:tcBorders>
              <w:top w:val="single" w:color="auto" w:sz="12" w:space="0"/>
            </w:tcBorders>
          </w:tcPr>
          <w:p>
            <w:pPr>
              <w:rPr>
                <w:rFonts w:ascii="宋体" w:hAnsi="宋体" w:cs="宋体"/>
                <w:sz w:val="18"/>
                <w:szCs w:val="18"/>
              </w:rPr>
            </w:pPr>
          </w:p>
        </w:tc>
        <w:tc>
          <w:tcPr>
            <w:tcW w:w="1034" w:type="dxa"/>
            <w:tcBorders>
              <w:top w:val="single" w:color="auto" w:sz="12" w:space="0"/>
            </w:tcBorders>
          </w:tcPr>
          <w:p>
            <w:pPr>
              <w:rPr>
                <w:rFonts w:ascii="宋体" w:hAnsi="宋体" w:cs="宋体"/>
                <w:sz w:val="18"/>
                <w:szCs w:val="18"/>
              </w:rPr>
            </w:pPr>
          </w:p>
        </w:tc>
        <w:tc>
          <w:tcPr>
            <w:tcW w:w="1035" w:type="dxa"/>
            <w:tcBorders>
              <w:top w:val="single" w:color="auto" w:sz="12" w:space="0"/>
            </w:tcBorders>
          </w:tcPr>
          <w:p>
            <w:pPr>
              <w:rPr>
                <w:rFonts w:ascii="宋体" w:hAnsi="宋体" w:cs="宋体"/>
                <w:sz w:val="18"/>
                <w:szCs w:val="18"/>
              </w:rPr>
            </w:pPr>
          </w:p>
        </w:tc>
        <w:tc>
          <w:tcPr>
            <w:tcW w:w="1035" w:type="dxa"/>
            <w:tcBorders>
              <w:top w:val="single" w:color="auto" w:sz="12" w:space="0"/>
            </w:tcBorders>
          </w:tcPr>
          <w:p>
            <w:pP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dxa"/>
          </w:tcPr>
          <w:p>
            <w:pPr>
              <w:rPr>
                <w:rFonts w:ascii="宋体" w:hAnsi="宋体" w:cs="宋体"/>
                <w:sz w:val="18"/>
                <w:szCs w:val="18"/>
              </w:rPr>
            </w:pPr>
          </w:p>
        </w:tc>
        <w:tc>
          <w:tcPr>
            <w:tcW w:w="1035" w:type="dxa"/>
            <w:vAlign w:val="center"/>
          </w:tcPr>
          <w:p>
            <w:pPr>
              <w:jc w:val="cente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5" w:type="dxa"/>
          </w:tcPr>
          <w:p>
            <w:pPr>
              <w:rPr>
                <w:rFonts w:ascii="宋体" w:hAnsi="宋体" w:cs="宋体"/>
                <w:sz w:val="18"/>
                <w:szCs w:val="18"/>
              </w:rPr>
            </w:pPr>
          </w:p>
        </w:tc>
        <w:tc>
          <w:tcPr>
            <w:tcW w:w="1035" w:type="dxa"/>
          </w:tcPr>
          <w:p>
            <w:pP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dxa"/>
          </w:tcPr>
          <w:p>
            <w:pPr>
              <w:rPr>
                <w:rFonts w:ascii="宋体" w:hAnsi="宋体" w:cs="宋体"/>
                <w:sz w:val="18"/>
                <w:szCs w:val="18"/>
              </w:rPr>
            </w:pPr>
          </w:p>
        </w:tc>
        <w:tc>
          <w:tcPr>
            <w:tcW w:w="1035" w:type="dxa"/>
            <w:vAlign w:val="center"/>
          </w:tcPr>
          <w:p>
            <w:pPr>
              <w:jc w:val="cente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5" w:type="dxa"/>
          </w:tcPr>
          <w:p>
            <w:pPr>
              <w:rPr>
                <w:rFonts w:ascii="宋体" w:hAnsi="宋体" w:cs="宋体"/>
                <w:sz w:val="18"/>
                <w:szCs w:val="18"/>
              </w:rPr>
            </w:pPr>
          </w:p>
        </w:tc>
        <w:tc>
          <w:tcPr>
            <w:tcW w:w="1035" w:type="dxa"/>
          </w:tcPr>
          <w:p>
            <w:pPr>
              <w:rPr>
                <w:rFonts w:ascii="宋体" w:hAnsi="宋体" w:cs="宋体"/>
                <w:sz w:val="18"/>
                <w:szCs w:val="18"/>
              </w:rPr>
            </w:pPr>
          </w:p>
        </w:tc>
      </w:tr>
    </w:tbl>
    <w:p>
      <w:pPr>
        <w:spacing w:before="156" w:beforeLines="50" w:after="156" w:afterLines="50"/>
        <w:jc w:val="center"/>
        <w:rPr>
          <w:rFonts w:ascii="黑体" w:hAnsi="黑体" w:eastAsia="黑体" w:cs="黑体"/>
        </w:rPr>
      </w:pPr>
      <w:r>
        <w:rPr>
          <w:rFonts w:ascii="黑体" w:hAnsi="黑体" w:eastAsia="黑体" w:cs="黑体"/>
        </w:rPr>
        <w:t>表C</w:t>
      </w:r>
      <w:r>
        <w:rPr>
          <w:rFonts w:hint="eastAsia" w:ascii="黑体" w:hAnsi="黑体" w:eastAsia="黑体" w:cs="黑体"/>
        </w:rPr>
        <w:t>.</w:t>
      </w:r>
      <w:r>
        <w:rPr>
          <w:rFonts w:ascii="黑体" w:hAnsi="黑体" w:eastAsia="黑体" w:cs="黑体"/>
        </w:rPr>
        <w:t>8</w:t>
      </w:r>
      <w:r>
        <w:rPr>
          <w:rFonts w:hint="eastAsia" w:ascii="黑体" w:hAnsi="黑体" w:eastAsia="黑体" w:cs="黑体"/>
        </w:rPr>
        <w:t xml:space="preserve">  </w:t>
      </w:r>
      <w:r>
        <w:rPr>
          <w:rFonts w:ascii="黑体" w:hAnsi="黑体" w:eastAsia="黑体" w:cs="黑体"/>
        </w:rPr>
        <w:t xml:space="preserve"> </w:t>
      </w:r>
      <w:r>
        <w:rPr>
          <w:rFonts w:hint="eastAsia" w:ascii="黑体" w:hAnsi="黑体" w:eastAsia="黑体" w:cs="黑体"/>
        </w:rPr>
        <w:t>制造阶段-产品</w:t>
      </w:r>
      <w:r>
        <w:rPr>
          <w:rFonts w:ascii="黑体" w:hAnsi="黑体" w:eastAsia="黑体" w:cs="黑体"/>
        </w:rPr>
        <w:t>产出表</w:t>
      </w:r>
    </w:p>
    <w:tbl>
      <w:tblPr>
        <w:tblStyle w:val="37"/>
        <w:tblW w:w="8276"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374"/>
        <w:gridCol w:w="1382"/>
        <w:gridCol w:w="1386"/>
        <w:gridCol w:w="1386"/>
        <w:gridCol w:w="1374"/>
        <w:gridCol w:w="1374"/>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374" w:type="dxa"/>
            <w:tcBorders>
              <w:top w:val="single" w:color="auto" w:sz="12" w:space="0"/>
              <w:bottom w:val="single" w:color="auto" w:sz="12" w:space="0"/>
            </w:tcBorders>
            <w:vAlign w:val="center"/>
          </w:tcPr>
          <w:p>
            <w:pPr>
              <w:jc w:val="center"/>
              <w:rPr>
                <w:rFonts w:ascii="宋体" w:hAnsi="宋体" w:cs="宋体"/>
                <w:sz w:val="18"/>
                <w:szCs w:val="18"/>
              </w:rPr>
            </w:pPr>
            <w:r>
              <w:rPr>
                <w:rFonts w:hint="eastAsia" w:ascii="宋体" w:hAnsi="宋体" w:cs="宋体"/>
                <w:sz w:val="18"/>
                <w:szCs w:val="18"/>
              </w:rPr>
              <w:t>产品名称</w:t>
            </w:r>
          </w:p>
        </w:tc>
        <w:tc>
          <w:tcPr>
            <w:tcW w:w="1382" w:type="dxa"/>
            <w:tcBorders>
              <w:top w:val="single" w:color="auto" w:sz="12" w:space="0"/>
              <w:bottom w:val="single" w:color="auto" w:sz="12" w:space="0"/>
            </w:tcBorders>
            <w:vAlign w:val="center"/>
          </w:tcPr>
          <w:p>
            <w:pPr>
              <w:jc w:val="center"/>
              <w:rPr>
                <w:rFonts w:ascii="宋体" w:hAnsi="宋体" w:cs="宋体"/>
                <w:sz w:val="18"/>
                <w:szCs w:val="18"/>
              </w:rPr>
            </w:pPr>
            <w:r>
              <w:rPr>
                <w:rFonts w:hint="eastAsia" w:ascii="宋体" w:hAnsi="宋体" w:cs="宋体"/>
                <w:sz w:val="18"/>
                <w:szCs w:val="18"/>
              </w:rPr>
              <w:t>数量（</w:t>
            </w:r>
            <w:r>
              <w:rPr>
                <w:rFonts w:hint="eastAsia" w:ascii="宋体" w:hAnsi="宋体" w:cs="宋体"/>
                <w:sz w:val="18"/>
                <w:szCs w:val="18"/>
                <w:lang w:val="en-US" w:eastAsia="zh-CN"/>
              </w:rPr>
              <w:t>个/批</w:t>
            </w:r>
            <w:r>
              <w:rPr>
                <w:rFonts w:hint="eastAsia" w:ascii="宋体" w:hAnsi="宋体" w:cs="宋体"/>
                <w:sz w:val="18"/>
                <w:szCs w:val="18"/>
              </w:rPr>
              <w:t>）</w:t>
            </w:r>
          </w:p>
        </w:tc>
        <w:tc>
          <w:tcPr>
            <w:tcW w:w="1386" w:type="dxa"/>
            <w:tcBorders>
              <w:top w:val="single" w:color="auto" w:sz="12" w:space="0"/>
              <w:bottom w:val="single" w:color="auto" w:sz="12" w:space="0"/>
            </w:tcBorders>
            <w:vAlign w:val="center"/>
          </w:tcPr>
          <w:p>
            <w:pPr>
              <w:jc w:val="center"/>
              <w:rPr>
                <w:rFonts w:ascii="宋体" w:hAnsi="宋体" w:cs="宋体"/>
                <w:sz w:val="18"/>
                <w:szCs w:val="18"/>
              </w:rPr>
            </w:pPr>
            <w:r>
              <w:rPr>
                <w:rFonts w:hint="eastAsia" w:ascii="宋体" w:hAnsi="宋体" w:cs="宋体"/>
                <w:sz w:val="18"/>
                <w:szCs w:val="18"/>
              </w:rPr>
              <w:t>不含包装重量</w:t>
            </w:r>
          </w:p>
          <w:p>
            <w:pPr>
              <w:jc w:val="center"/>
              <w:rPr>
                <w:rFonts w:ascii="宋体" w:hAnsi="宋体" w:cs="宋体"/>
                <w:sz w:val="18"/>
                <w:szCs w:val="18"/>
              </w:rPr>
            </w:pPr>
            <w:r>
              <w:rPr>
                <w:rFonts w:hint="eastAsia" w:ascii="宋体" w:hAnsi="宋体" w:cs="宋体"/>
                <w:sz w:val="18"/>
                <w:szCs w:val="18"/>
              </w:rPr>
              <w:t>（g）</w:t>
            </w:r>
          </w:p>
        </w:tc>
        <w:tc>
          <w:tcPr>
            <w:tcW w:w="1386" w:type="dxa"/>
            <w:tcBorders>
              <w:top w:val="single" w:color="auto" w:sz="12" w:space="0"/>
              <w:bottom w:val="single" w:color="auto" w:sz="12" w:space="0"/>
            </w:tcBorders>
            <w:vAlign w:val="center"/>
          </w:tcPr>
          <w:p>
            <w:pPr>
              <w:jc w:val="center"/>
              <w:rPr>
                <w:rFonts w:ascii="宋体" w:hAnsi="宋体" w:cs="宋体"/>
                <w:sz w:val="18"/>
                <w:szCs w:val="18"/>
              </w:rPr>
            </w:pPr>
            <w:r>
              <w:rPr>
                <w:rFonts w:hint="eastAsia" w:ascii="宋体" w:hAnsi="宋体" w:cs="宋体"/>
                <w:sz w:val="18"/>
                <w:szCs w:val="18"/>
              </w:rPr>
              <w:t>含包装重量</w:t>
            </w:r>
          </w:p>
          <w:p>
            <w:pPr>
              <w:jc w:val="center"/>
              <w:rPr>
                <w:rFonts w:ascii="宋体" w:hAnsi="宋体" w:cs="宋体"/>
                <w:sz w:val="18"/>
                <w:szCs w:val="18"/>
              </w:rPr>
            </w:pPr>
            <w:r>
              <w:rPr>
                <w:rFonts w:hint="eastAsia" w:ascii="宋体" w:hAnsi="宋体" w:cs="宋体"/>
                <w:sz w:val="18"/>
                <w:szCs w:val="18"/>
              </w:rPr>
              <w:t>（g）</w:t>
            </w:r>
          </w:p>
        </w:tc>
        <w:tc>
          <w:tcPr>
            <w:tcW w:w="1374" w:type="dxa"/>
            <w:tcBorders>
              <w:top w:val="single" w:color="auto" w:sz="12" w:space="0"/>
              <w:bottom w:val="single" w:color="auto" w:sz="12" w:space="0"/>
            </w:tcBorders>
            <w:vAlign w:val="center"/>
          </w:tcPr>
          <w:p>
            <w:pPr>
              <w:jc w:val="center"/>
              <w:rPr>
                <w:rFonts w:ascii="宋体" w:hAnsi="宋体" w:cs="宋体"/>
                <w:sz w:val="18"/>
                <w:szCs w:val="18"/>
              </w:rPr>
            </w:pPr>
            <w:r>
              <w:rPr>
                <w:rFonts w:hint="eastAsia" w:ascii="宋体" w:hAnsi="宋体" w:cs="宋体"/>
                <w:sz w:val="18"/>
                <w:szCs w:val="18"/>
              </w:rPr>
              <w:t>数据来源</w:t>
            </w:r>
          </w:p>
        </w:tc>
        <w:tc>
          <w:tcPr>
            <w:tcW w:w="1374" w:type="dxa"/>
            <w:tcBorders>
              <w:top w:val="single" w:color="auto" w:sz="12" w:space="0"/>
              <w:bottom w:val="single" w:color="auto" w:sz="12" w:space="0"/>
            </w:tcBorders>
            <w:vAlign w:val="center"/>
          </w:tcPr>
          <w:p>
            <w:pPr>
              <w:jc w:val="center"/>
              <w:rPr>
                <w:rFonts w:ascii="宋体" w:hAnsi="宋体" w:cs="宋体"/>
                <w:sz w:val="18"/>
                <w:szCs w:val="18"/>
              </w:rPr>
            </w:pPr>
            <w:r>
              <w:rPr>
                <w:rFonts w:hint="eastAsia" w:ascii="宋体" w:hAnsi="宋体" w:cs="宋体"/>
                <w:sz w:val="18"/>
                <w:szCs w:val="18"/>
              </w:rPr>
              <w:t>备注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374" w:type="dxa"/>
            <w:tcBorders>
              <w:top w:val="single" w:color="auto" w:sz="12" w:space="0"/>
            </w:tcBorders>
            <w:vAlign w:val="center"/>
          </w:tcPr>
          <w:p>
            <w:pPr>
              <w:jc w:val="center"/>
              <w:rPr>
                <w:rFonts w:ascii="宋体" w:hAnsi="宋体" w:cs="宋体"/>
                <w:sz w:val="18"/>
                <w:szCs w:val="18"/>
              </w:rPr>
            </w:pPr>
          </w:p>
        </w:tc>
        <w:tc>
          <w:tcPr>
            <w:tcW w:w="1382" w:type="dxa"/>
            <w:tcBorders>
              <w:top w:val="single" w:color="auto" w:sz="12" w:space="0"/>
            </w:tcBorders>
            <w:vAlign w:val="center"/>
          </w:tcPr>
          <w:p>
            <w:pPr>
              <w:jc w:val="center"/>
              <w:rPr>
                <w:rFonts w:ascii="宋体" w:hAnsi="宋体" w:cs="宋体"/>
                <w:sz w:val="18"/>
                <w:szCs w:val="18"/>
              </w:rPr>
            </w:pPr>
          </w:p>
        </w:tc>
        <w:tc>
          <w:tcPr>
            <w:tcW w:w="1386" w:type="dxa"/>
            <w:tcBorders>
              <w:top w:val="single" w:color="auto" w:sz="12" w:space="0"/>
            </w:tcBorders>
            <w:vAlign w:val="center"/>
          </w:tcPr>
          <w:p>
            <w:pPr>
              <w:jc w:val="center"/>
              <w:rPr>
                <w:rFonts w:ascii="宋体" w:hAnsi="宋体" w:cs="宋体"/>
                <w:sz w:val="18"/>
                <w:szCs w:val="18"/>
              </w:rPr>
            </w:pPr>
          </w:p>
        </w:tc>
        <w:tc>
          <w:tcPr>
            <w:tcW w:w="1386" w:type="dxa"/>
            <w:tcBorders>
              <w:top w:val="single" w:color="auto" w:sz="12" w:space="0"/>
            </w:tcBorders>
            <w:vAlign w:val="center"/>
          </w:tcPr>
          <w:p>
            <w:pPr>
              <w:jc w:val="center"/>
              <w:rPr>
                <w:rFonts w:ascii="宋体" w:hAnsi="宋体" w:cs="宋体"/>
                <w:sz w:val="18"/>
                <w:szCs w:val="18"/>
              </w:rPr>
            </w:pPr>
          </w:p>
        </w:tc>
        <w:tc>
          <w:tcPr>
            <w:tcW w:w="1374" w:type="dxa"/>
            <w:tcBorders>
              <w:top w:val="single" w:color="auto" w:sz="12" w:space="0"/>
            </w:tcBorders>
            <w:vAlign w:val="center"/>
          </w:tcPr>
          <w:p>
            <w:pPr>
              <w:jc w:val="center"/>
              <w:rPr>
                <w:rFonts w:ascii="宋体" w:hAnsi="宋体" w:cs="宋体"/>
                <w:sz w:val="18"/>
                <w:szCs w:val="18"/>
              </w:rPr>
            </w:pPr>
          </w:p>
        </w:tc>
        <w:tc>
          <w:tcPr>
            <w:tcW w:w="1374" w:type="dxa"/>
            <w:tcBorders>
              <w:top w:val="single" w:color="auto" w:sz="12" w:space="0"/>
            </w:tcBorders>
            <w:vAlign w:val="center"/>
          </w:tcPr>
          <w:p>
            <w:pPr>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374" w:type="dxa"/>
            <w:vAlign w:val="center"/>
          </w:tcPr>
          <w:p>
            <w:pPr>
              <w:jc w:val="center"/>
              <w:rPr>
                <w:rFonts w:ascii="宋体" w:hAnsi="宋体" w:cs="宋体"/>
                <w:sz w:val="18"/>
                <w:szCs w:val="18"/>
              </w:rPr>
            </w:pPr>
          </w:p>
        </w:tc>
        <w:tc>
          <w:tcPr>
            <w:tcW w:w="1382" w:type="dxa"/>
            <w:vAlign w:val="center"/>
          </w:tcPr>
          <w:p>
            <w:pPr>
              <w:jc w:val="center"/>
              <w:rPr>
                <w:rFonts w:ascii="宋体" w:hAnsi="宋体" w:cs="宋体"/>
                <w:sz w:val="18"/>
                <w:szCs w:val="18"/>
              </w:rPr>
            </w:pPr>
          </w:p>
        </w:tc>
        <w:tc>
          <w:tcPr>
            <w:tcW w:w="1386" w:type="dxa"/>
            <w:vAlign w:val="center"/>
          </w:tcPr>
          <w:p>
            <w:pPr>
              <w:jc w:val="center"/>
              <w:rPr>
                <w:rFonts w:ascii="宋体" w:hAnsi="宋体" w:cs="宋体"/>
                <w:sz w:val="18"/>
                <w:szCs w:val="18"/>
              </w:rPr>
            </w:pPr>
          </w:p>
        </w:tc>
        <w:tc>
          <w:tcPr>
            <w:tcW w:w="1386" w:type="dxa"/>
            <w:vAlign w:val="center"/>
          </w:tcPr>
          <w:p>
            <w:pPr>
              <w:jc w:val="center"/>
              <w:rPr>
                <w:rFonts w:ascii="宋体" w:hAnsi="宋体" w:cs="宋体"/>
                <w:sz w:val="18"/>
                <w:szCs w:val="18"/>
              </w:rPr>
            </w:pPr>
          </w:p>
        </w:tc>
        <w:tc>
          <w:tcPr>
            <w:tcW w:w="1374" w:type="dxa"/>
            <w:vAlign w:val="center"/>
          </w:tcPr>
          <w:p>
            <w:pPr>
              <w:jc w:val="center"/>
              <w:rPr>
                <w:rFonts w:ascii="宋体" w:hAnsi="宋体" w:cs="宋体"/>
                <w:sz w:val="18"/>
                <w:szCs w:val="18"/>
              </w:rPr>
            </w:pPr>
          </w:p>
        </w:tc>
        <w:tc>
          <w:tcPr>
            <w:tcW w:w="1374" w:type="dxa"/>
            <w:vAlign w:val="center"/>
          </w:tcPr>
          <w:p>
            <w:pPr>
              <w:jc w:val="center"/>
              <w:rPr>
                <w:rFonts w:ascii="宋体" w:hAnsi="宋体" w:cs="宋体"/>
                <w:sz w:val="18"/>
                <w:szCs w:val="18"/>
              </w:rPr>
            </w:pPr>
          </w:p>
        </w:tc>
      </w:tr>
    </w:tbl>
    <w:p>
      <w:pPr>
        <w:spacing w:before="156" w:beforeLines="50" w:after="156" w:afterLines="50"/>
        <w:jc w:val="center"/>
        <w:rPr>
          <w:rFonts w:ascii="黑体" w:hAnsi="黑体" w:eastAsia="黑体" w:cs="黑体"/>
        </w:rPr>
      </w:pPr>
    </w:p>
    <w:p>
      <w:pPr>
        <w:spacing w:before="156" w:beforeLines="50" w:after="156" w:afterLines="50"/>
        <w:jc w:val="center"/>
        <w:rPr>
          <w:rFonts w:ascii="黑体" w:hAnsi="黑体" w:eastAsia="黑体" w:cs="黑体"/>
        </w:rPr>
      </w:pPr>
      <w:r>
        <w:rPr>
          <w:rFonts w:ascii="黑体" w:hAnsi="黑体" w:eastAsia="黑体" w:cs="黑体"/>
        </w:rPr>
        <w:t>表C</w:t>
      </w:r>
      <w:r>
        <w:rPr>
          <w:rFonts w:hint="eastAsia" w:ascii="黑体" w:hAnsi="黑体" w:eastAsia="黑体" w:cs="黑体"/>
        </w:rPr>
        <w:t>.</w:t>
      </w:r>
      <w:r>
        <w:rPr>
          <w:rFonts w:ascii="黑体" w:hAnsi="黑体" w:eastAsia="黑体" w:cs="黑体"/>
        </w:rPr>
        <w:t>9</w:t>
      </w:r>
      <w:r>
        <w:rPr>
          <w:rFonts w:hint="eastAsia" w:ascii="黑体" w:hAnsi="黑体" w:eastAsia="黑体" w:cs="黑体"/>
        </w:rPr>
        <w:t xml:space="preserve">  </w:t>
      </w:r>
      <w:r>
        <w:rPr>
          <w:rFonts w:ascii="黑体" w:hAnsi="黑体" w:eastAsia="黑体" w:cs="黑体"/>
        </w:rPr>
        <w:t xml:space="preserve"> </w:t>
      </w:r>
      <w:r>
        <w:rPr>
          <w:rFonts w:hint="eastAsia" w:ascii="黑体" w:hAnsi="黑体" w:eastAsia="黑体" w:cs="黑体"/>
        </w:rPr>
        <w:t>制造阶段-原材料</w:t>
      </w:r>
      <w:r>
        <w:rPr>
          <w:rFonts w:ascii="黑体" w:hAnsi="黑体" w:eastAsia="黑体" w:cs="黑体"/>
        </w:rPr>
        <w:t>投入表</w:t>
      </w:r>
    </w:p>
    <w:tbl>
      <w:tblPr>
        <w:tblStyle w:val="36"/>
        <w:tblW w:w="95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
        <w:gridCol w:w="624"/>
        <w:gridCol w:w="580"/>
        <w:gridCol w:w="709"/>
        <w:gridCol w:w="581"/>
        <w:gridCol w:w="680"/>
        <w:gridCol w:w="680"/>
        <w:gridCol w:w="1304"/>
        <w:gridCol w:w="737"/>
        <w:gridCol w:w="825"/>
        <w:gridCol w:w="778"/>
        <w:gridCol w:w="682"/>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24" w:type="dxa"/>
            <w:vMerge w:val="restart"/>
            <w:tcBorders>
              <w:top w:val="single" w:color="auto" w:sz="12" w:space="0"/>
              <w:bottom w:val="single" w:color="auto" w:sz="6"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序号</w:t>
            </w:r>
          </w:p>
        </w:tc>
        <w:tc>
          <w:tcPr>
            <w:tcW w:w="624" w:type="dxa"/>
            <w:vMerge w:val="restart"/>
            <w:tcBorders>
              <w:top w:val="single" w:color="auto" w:sz="12" w:space="0"/>
              <w:bottom w:val="single" w:color="auto" w:sz="6"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项目</w:t>
            </w:r>
          </w:p>
        </w:tc>
        <w:tc>
          <w:tcPr>
            <w:tcW w:w="3230" w:type="dxa"/>
            <w:gridSpan w:val="5"/>
            <w:tcBorders>
              <w:top w:val="single" w:color="auto" w:sz="12" w:space="0"/>
              <w:bottom w:val="single" w:color="auto" w:sz="6"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每功能单位成品对应的原材料用量</w:t>
            </w:r>
          </w:p>
        </w:tc>
        <w:tc>
          <w:tcPr>
            <w:tcW w:w="5120" w:type="dxa"/>
            <w:gridSpan w:val="6"/>
            <w:tcBorders>
              <w:top w:val="single" w:color="auto" w:sz="12" w:space="0"/>
              <w:bottom w:val="single" w:color="auto" w:sz="6"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运输信息（从原材料生产地到成品加工地）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24" w:type="dxa"/>
            <w:vMerge w:val="continue"/>
            <w:tcBorders>
              <w:top w:val="single" w:color="auto" w:sz="6" w:space="0"/>
              <w:bottom w:val="single" w:color="auto" w:sz="12" w:space="0"/>
            </w:tcBorders>
            <w:shd w:val="clear" w:color="auto" w:fill="auto"/>
            <w:vAlign w:val="center"/>
          </w:tcPr>
          <w:p>
            <w:pPr>
              <w:widowControl/>
              <w:jc w:val="left"/>
              <w:rPr>
                <w:rFonts w:ascii="宋体" w:hAnsi="宋体" w:cs="宋体"/>
                <w:bCs/>
                <w:color w:val="000000"/>
                <w:kern w:val="0"/>
                <w:sz w:val="18"/>
                <w:szCs w:val="18"/>
              </w:rPr>
            </w:pPr>
          </w:p>
        </w:tc>
        <w:tc>
          <w:tcPr>
            <w:tcW w:w="624" w:type="dxa"/>
            <w:vMerge w:val="continue"/>
            <w:tcBorders>
              <w:top w:val="single" w:color="auto" w:sz="6" w:space="0"/>
              <w:bottom w:val="single" w:color="auto" w:sz="12" w:space="0"/>
            </w:tcBorders>
            <w:shd w:val="clear" w:color="auto" w:fill="auto"/>
            <w:vAlign w:val="center"/>
          </w:tcPr>
          <w:p>
            <w:pPr>
              <w:widowControl/>
              <w:jc w:val="left"/>
              <w:rPr>
                <w:rFonts w:ascii="宋体" w:hAnsi="宋体" w:cs="宋体"/>
                <w:bCs/>
                <w:color w:val="000000"/>
                <w:kern w:val="0"/>
                <w:sz w:val="18"/>
                <w:szCs w:val="18"/>
              </w:rPr>
            </w:pPr>
          </w:p>
        </w:tc>
        <w:tc>
          <w:tcPr>
            <w:tcW w:w="580" w:type="dxa"/>
            <w:tcBorders>
              <w:top w:val="single" w:color="auto" w:sz="6" w:space="0"/>
              <w:bottom w:val="single" w:color="auto" w:sz="12"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消耗量</w:t>
            </w:r>
          </w:p>
        </w:tc>
        <w:tc>
          <w:tcPr>
            <w:tcW w:w="709" w:type="dxa"/>
            <w:tcBorders>
              <w:top w:val="single" w:color="auto" w:sz="6" w:space="0"/>
              <w:bottom w:val="single" w:color="auto" w:sz="12"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单位</w:t>
            </w:r>
          </w:p>
        </w:tc>
        <w:tc>
          <w:tcPr>
            <w:tcW w:w="581" w:type="dxa"/>
            <w:tcBorders>
              <w:top w:val="single" w:color="auto" w:sz="6" w:space="0"/>
              <w:bottom w:val="single" w:color="auto" w:sz="12"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材料</w:t>
            </w:r>
          </w:p>
        </w:tc>
        <w:tc>
          <w:tcPr>
            <w:tcW w:w="680" w:type="dxa"/>
            <w:tcBorders>
              <w:top w:val="single" w:color="auto" w:sz="6" w:space="0"/>
              <w:bottom w:val="single" w:color="auto" w:sz="12"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重量</w:t>
            </w:r>
          </w:p>
        </w:tc>
        <w:tc>
          <w:tcPr>
            <w:tcW w:w="680" w:type="dxa"/>
            <w:tcBorders>
              <w:top w:val="single" w:color="auto" w:sz="6" w:space="0"/>
              <w:bottom w:val="single" w:color="auto" w:sz="12"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用途</w:t>
            </w:r>
          </w:p>
        </w:tc>
        <w:tc>
          <w:tcPr>
            <w:tcW w:w="1304" w:type="dxa"/>
            <w:tcBorders>
              <w:top w:val="single" w:color="auto" w:sz="6" w:space="0"/>
              <w:bottom w:val="single" w:color="auto" w:sz="1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运输距离</w:t>
            </w:r>
            <w:r>
              <w:rPr>
                <w:rFonts w:hint="eastAsia" w:ascii="宋体" w:hAnsi="宋体" w:cs="宋体"/>
                <w:bCs/>
                <w:color w:val="000000"/>
                <w:kern w:val="0"/>
                <w:sz w:val="18"/>
                <w:szCs w:val="18"/>
              </w:rPr>
              <w:br w:type="textWrapping"/>
            </w:r>
            <w:r>
              <w:rPr>
                <w:rFonts w:hint="eastAsia" w:ascii="宋体" w:hAnsi="宋体" w:cs="宋体"/>
                <w:bCs/>
                <w:color w:val="000000"/>
                <w:kern w:val="0"/>
                <w:sz w:val="18"/>
                <w:szCs w:val="18"/>
              </w:rPr>
              <w:t>（单位：km）</w:t>
            </w:r>
          </w:p>
        </w:tc>
        <w:tc>
          <w:tcPr>
            <w:tcW w:w="737" w:type="dxa"/>
            <w:tcBorders>
              <w:top w:val="single" w:color="auto" w:sz="6" w:space="0"/>
              <w:bottom w:val="single" w:color="auto" w:sz="1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运输方式</w:t>
            </w:r>
          </w:p>
        </w:tc>
        <w:tc>
          <w:tcPr>
            <w:tcW w:w="825" w:type="dxa"/>
            <w:tcBorders>
              <w:top w:val="single" w:color="auto" w:sz="6" w:space="0"/>
              <w:bottom w:val="single" w:color="auto" w:sz="1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运输工具载重</w:t>
            </w:r>
          </w:p>
        </w:tc>
        <w:tc>
          <w:tcPr>
            <w:tcW w:w="778" w:type="dxa"/>
            <w:tcBorders>
              <w:top w:val="single" w:color="auto" w:sz="6" w:space="0"/>
              <w:bottom w:val="single" w:color="auto" w:sz="1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单次运输数量</w:t>
            </w:r>
          </w:p>
        </w:tc>
        <w:tc>
          <w:tcPr>
            <w:tcW w:w="682" w:type="dxa"/>
            <w:tcBorders>
              <w:top w:val="single" w:color="auto" w:sz="6" w:space="0"/>
              <w:bottom w:val="single" w:color="auto" w:sz="1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燃料类型</w:t>
            </w:r>
          </w:p>
        </w:tc>
        <w:tc>
          <w:tcPr>
            <w:tcW w:w="794" w:type="dxa"/>
            <w:tcBorders>
              <w:top w:val="single" w:color="auto" w:sz="6" w:space="0"/>
              <w:bottom w:val="single" w:color="auto" w:sz="1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百公里油耗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24" w:type="dxa"/>
            <w:tcBorders>
              <w:top w:val="single" w:color="auto" w:sz="12" w:space="0"/>
            </w:tcBorders>
            <w:shd w:val="clear" w:color="auto" w:fill="auto"/>
            <w:noWrap/>
            <w:vAlign w:val="center"/>
          </w:tcPr>
          <w:p>
            <w:pPr>
              <w:widowControl/>
              <w:jc w:val="center"/>
              <w:rPr>
                <w:rFonts w:ascii="宋体" w:hAnsi="宋体" w:cs="宋体"/>
                <w:color w:val="000000"/>
                <w:kern w:val="0"/>
                <w:sz w:val="18"/>
                <w:szCs w:val="18"/>
              </w:rPr>
            </w:pPr>
          </w:p>
        </w:tc>
        <w:tc>
          <w:tcPr>
            <w:tcW w:w="624" w:type="dxa"/>
            <w:tcBorders>
              <w:top w:val="single" w:color="auto" w:sz="12"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瓦楞原纸</w:t>
            </w:r>
          </w:p>
        </w:tc>
        <w:tc>
          <w:tcPr>
            <w:tcW w:w="580" w:type="dxa"/>
            <w:tcBorders>
              <w:top w:val="single" w:color="auto" w:sz="12"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709" w:type="dxa"/>
            <w:tcBorders>
              <w:top w:val="single" w:color="auto" w:sz="12"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581" w:type="dxa"/>
            <w:tcBorders>
              <w:top w:val="single" w:color="auto" w:sz="12"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80" w:type="dxa"/>
            <w:tcBorders>
              <w:top w:val="single" w:color="auto" w:sz="12"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80" w:type="dxa"/>
            <w:tcBorders>
              <w:top w:val="single" w:color="auto" w:sz="12" w:space="0"/>
            </w:tcBorders>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304" w:type="dxa"/>
            <w:tcBorders>
              <w:top w:val="single" w:color="auto" w:sz="1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737" w:type="dxa"/>
            <w:tcBorders>
              <w:top w:val="single" w:color="auto" w:sz="1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825" w:type="dxa"/>
            <w:tcBorders>
              <w:top w:val="single" w:color="auto" w:sz="1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778" w:type="dxa"/>
            <w:tcBorders>
              <w:top w:val="single" w:color="auto" w:sz="1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82" w:type="dxa"/>
            <w:tcBorders>
              <w:top w:val="single" w:color="auto" w:sz="1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794" w:type="dxa"/>
            <w:tcBorders>
              <w:top w:val="single" w:color="auto" w:sz="12" w:space="0"/>
            </w:tcBorders>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center"/>
          </w:tcPr>
          <w:p>
            <w:pPr>
              <w:widowControl/>
              <w:jc w:val="center"/>
              <w:rPr>
                <w:rFonts w:ascii="宋体" w:hAnsi="宋体" w:cs="宋体"/>
                <w:color w:val="000000"/>
                <w:kern w:val="0"/>
                <w:sz w:val="18"/>
                <w:szCs w:val="18"/>
              </w:rPr>
            </w:pPr>
          </w:p>
        </w:tc>
        <w:tc>
          <w:tcPr>
            <w:tcW w:w="624" w:type="dxa"/>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箱板纸</w:t>
            </w:r>
          </w:p>
        </w:tc>
        <w:tc>
          <w:tcPr>
            <w:tcW w:w="580" w:type="dxa"/>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709" w:type="dxa"/>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581" w:type="dxa"/>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80" w:type="dxa"/>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80" w:type="dxa"/>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304" w:type="dxa"/>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737" w:type="dxa"/>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825" w:type="dxa"/>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778" w:type="dxa"/>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82" w:type="dxa"/>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794" w:type="dxa"/>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center"/>
          </w:tcPr>
          <w:p>
            <w:pPr>
              <w:widowControl/>
              <w:jc w:val="center"/>
              <w:rPr>
                <w:rFonts w:ascii="宋体" w:hAnsi="宋体" w:cs="宋体"/>
                <w:color w:val="000000"/>
                <w:kern w:val="0"/>
                <w:sz w:val="18"/>
                <w:szCs w:val="18"/>
              </w:rPr>
            </w:pPr>
          </w:p>
        </w:tc>
        <w:tc>
          <w:tcPr>
            <w:tcW w:w="624" w:type="dxa"/>
            <w:shd w:val="clear" w:color="auto" w:fill="auto"/>
            <w:noWrap/>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苛性碱</w:t>
            </w:r>
          </w:p>
        </w:tc>
        <w:tc>
          <w:tcPr>
            <w:tcW w:w="580" w:type="dxa"/>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709" w:type="dxa"/>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581" w:type="dxa"/>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80" w:type="dxa"/>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80" w:type="dxa"/>
            <w:shd w:val="clear" w:color="auto" w:fill="auto"/>
            <w:noWrap/>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1304" w:type="dxa"/>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737" w:type="dxa"/>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825" w:type="dxa"/>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778" w:type="dxa"/>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682" w:type="dxa"/>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c>
          <w:tcPr>
            <w:tcW w:w="794" w:type="dxa"/>
            <w:shd w:val="clear" w:color="auto" w:fill="auto"/>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center"/>
          </w:tcPr>
          <w:p>
            <w:pPr>
              <w:widowControl/>
              <w:jc w:val="center"/>
              <w:rPr>
                <w:rFonts w:ascii="宋体" w:hAnsi="宋体" w:cs="宋体"/>
                <w:color w:val="000000"/>
                <w:kern w:val="0"/>
                <w:sz w:val="18"/>
                <w:szCs w:val="18"/>
              </w:rPr>
            </w:pPr>
          </w:p>
        </w:tc>
        <w:tc>
          <w:tcPr>
            <w:tcW w:w="624" w:type="dxa"/>
            <w:shd w:val="clear" w:color="auto" w:fill="auto"/>
            <w:noWrap/>
            <w:vAlign w:val="center"/>
          </w:tcPr>
          <w:p>
            <w:pPr>
              <w:widowControl/>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天然淀粉</w:t>
            </w:r>
          </w:p>
        </w:tc>
        <w:tc>
          <w:tcPr>
            <w:tcW w:w="580" w:type="dxa"/>
            <w:shd w:val="clear" w:color="auto" w:fill="auto"/>
            <w:noWrap/>
            <w:vAlign w:val="center"/>
          </w:tcPr>
          <w:p>
            <w:pPr>
              <w:widowControl/>
              <w:jc w:val="center"/>
              <w:rPr>
                <w:rFonts w:ascii="宋体" w:hAnsi="宋体" w:cs="宋体"/>
                <w:bCs/>
                <w:color w:val="000000"/>
                <w:kern w:val="0"/>
                <w:sz w:val="18"/>
                <w:szCs w:val="18"/>
              </w:rPr>
            </w:pPr>
          </w:p>
        </w:tc>
        <w:tc>
          <w:tcPr>
            <w:tcW w:w="709" w:type="dxa"/>
            <w:shd w:val="clear" w:color="auto" w:fill="auto"/>
            <w:noWrap/>
            <w:vAlign w:val="center"/>
          </w:tcPr>
          <w:p>
            <w:pPr>
              <w:widowControl/>
              <w:jc w:val="center"/>
              <w:rPr>
                <w:rFonts w:ascii="宋体" w:hAnsi="宋体" w:cs="宋体"/>
                <w:bCs/>
                <w:color w:val="000000"/>
                <w:kern w:val="0"/>
                <w:sz w:val="18"/>
                <w:szCs w:val="18"/>
              </w:rPr>
            </w:pPr>
          </w:p>
        </w:tc>
        <w:tc>
          <w:tcPr>
            <w:tcW w:w="581" w:type="dxa"/>
            <w:shd w:val="clear" w:color="auto" w:fill="auto"/>
            <w:noWrap/>
            <w:vAlign w:val="center"/>
          </w:tcPr>
          <w:p>
            <w:pPr>
              <w:widowControl/>
              <w:jc w:val="center"/>
              <w:rPr>
                <w:rFonts w:ascii="宋体" w:hAnsi="宋体" w:cs="宋体"/>
                <w:bCs/>
                <w:color w:val="000000"/>
                <w:kern w:val="0"/>
                <w:sz w:val="18"/>
                <w:szCs w:val="18"/>
              </w:rPr>
            </w:pPr>
          </w:p>
        </w:tc>
        <w:tc>
          <w:tcPr>
            <w:tcW w:w="680" w:type="dxa"/>
            <w:shd w:val="clear" w:color="auto" w:fill="auto"/>
            <w:noWrap/>
            <w:vAlign w:val="center"/>
          </w:tcPr>
          <w:p>
            <w:pPr>
              <w:widowControl/>
              <w:jc w:val="center"/>
              <w:rPr>
                <w:rFonts w:ascii="宋体" w:hAnsi="宋体" w:cs="宋体"/>
                <w:bCs/>
                <w:color w:val="000000"/>
                <w:kern w:val="0"/>
                <w:sz w:val="18"/>
                <w:szCs w:val="18"/>
              </w:rPr>
            </w:pPr>
          </w:p>
        </w:tc>
        <w:tc>
          <w:tcPr>
            <w:tcW w:w="680" w:type="dxa"/>
            <w:shd w:val="clear" w:color="auto" w:fill="auto"/>
            <w:noWrap/>
            <w:vAlign w:val="center"/>
          </w:tcPr>
          <w:p>
            <w:pPr>
              <w:widowControl/>
              <w:jc w:val="center"/>
              <w:rPr>
                <w:rFonts w:ascii="宋体" w:hAnsi="宋体" w:cs="宋体"/>
                <w:bCs/>
                <w:color w:val="000000"/>
                <w:kern w:val="0"/>
                <w:sz w:val="18"/>
                <w:szCs w:val="18"/>
              </w:rPr>
            </w:pPr>
          </w:p>
        </w:tc>
        <w:tc>
          <w:tcPr>
            <w:tcW w:w="1304" w:type="dxa"/>
            <w:shd w:val="clear" w:color="auto" w:fill="auto"/>
            <w:vAlign w:val="center"/>
          </w:tcPr>
          <w:p>
            <w:pPr>
              <w:widowControl/>
              <w:jc w:val="center"/>
              <w:rPr>
                <w:rFonts w:ascii="宋体" w:hAnsi="宋体" w:cs="宋体"/>
                <w:bCs/>
                <w:color w:val="000000"/>
                <w:kern w:val="0"/>
                <w:sz w:val="18"/>
                <w:szCs w:val="18"/>
              </w:rPr>
            </w:pPr>
          </w:p>
        </w:tc>
        <w:tc>
          <w:tcPr>
            <w:tcW w:w="737" w:type="dxa"/>
            <w:shd w:val="clear" w:color="auto" w:fill="auto"/>
            <w:vAlign w:val="center"/>
          </w:tcPr>
          <w:p>
            <w:pPr>
              <w:widowControl/>
              <w:jc w:val="center"/>
              <w:rPr>
                <w:rFonts w:ascii="宋体" w:hAnsi="宋体" w:cs="宋体"/>
                <w:bCs/>
                <w:color w:val="000000"/>
                <w:kern w:val="0"/>
                <w:sz w:val="18"/>
                <w:szCs w:val="18"/>
              </w:rPr>
            </w:pPr>
          </w:p>
        </w:tc>
        <w:tc>
          <w:tcPr>
            <w:tcW w:w="825" w:type="dxa"/>
            <w:shd w:val="clear" w:color="auto" w:fill="auto"/>
            <w:vAlign w:val="center"/>
          </w:tcPr>
          <w:p>
            <w:pPr>
              <w:widowControl/>
              <w:jc w:val="center"/>
              <w:rPr>
                <w:rFonts w:ascii="宋体" w:hAnsi="宋体" w:cs="宋体"/>
                <w:bCs/>
                <w:color w:val="000000"/>
                <w:kern w:val="0"/>
                <w:sz w:val="18"/>
                <w:szCs w:val="18"/>
              </w:rPr>
            </w:pPr>
          </w:p>
        </w:tc>
        <w:tc>
          <w:tcPr>
            <w:tcW w:w="778" w:type="dxa"/>
            <w:shd w:val="clear" w:color="auto" w:fill="auto"/>
            <w:vAlign w:val="center"/>
          </w:tcPr>
          <w:p>
            <w:pPr>
              <w:widowControl/>
              <w:jc w:val="center"/>
              <w:rPr>
                <w:rFonts w:ascii="宋体" w:hAnsi="宋体" w:cs="宋体"/>
                <w:bCs/>
                <w:color w:val="000000"/>
                <w:kern w:val="0"/>
                <w:sz w:val="18"/>
                <w:szCs w:val="18"/>
              </w:rPr>
            </w:pPr>
          </w:p>
        </w:tc>
        <w:tc>
          <w:tcPr>
            <w:tcW w:w="682" w:type="dxa"/>
            <w:shd w:val="clear" w:color="auto" w:fill="auto"/>
            <w:vAlign w:val="center"/>
          </w:tcPr>
          <w:p>
            <w:pPr>
              <w:widowControl/>
              <w:jc w:val="center"/>
              <w:rPr>
                <w:rFonts w:ascii="宋体" w:hAnsi="宋体" w:cs="宋体"/>
                <w:bCs/>
                <w:color w:val="000000"/>
                <w:kern w:val="0"/>
                <w:sz w:val="18"/>
                <w:szCs w:val="18"/>
              </w:rPr>
            </w:pPr>
          </w:p>
        </w:tc>
        <w:tc>
          <w:tcPr>
            <w:tcW w:w="794" w:type="dxa"/>
            <w:shd w:val="clear" w:color="auto" w:fill="auto"/>
            <w:vAlign w:val="center"/>
          </w:tcPr>
          <w:p>
            <w:pPr>
              <w:widowControl/>
              <w:jc w:val="center"/>
              <w:rPr>
                <w:rFonts w:ascii="宋体" w:hAnsi="宋体" w:cs="宋体"/>
                <w:bCs/>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center"/>
          </w:tcPr>
          <w:p>
            <w:pPr>
              <w:widowControl/>
              <w:jc w:val="center"/>
              <w:rPr>
                <w:rFonts w:ascii="宋体" w:hAnsi="宋体" w:cs="宋体"/>
                <w:color w:val="000000"/>
                <w:kern w:val="0"/>
                <w:sz w:val="18"/>
                <w:szCs w:val="18"/>
              </w:rPr>
            </w:pPr>
          </w:p>
        </w:tc>
        <w:tc>
          <w:tcPr>
            <w:tcW w:w="624" w:type="dxa"/>
            <w:shd w:val="clear" w:color="auto" w:fill="auto"/>
            <w:noWrap/>
            <w:vAlign w:val="center"/>
          </w:tcPr>
          <w:p>
            <w:pPr>
              <w:widowControl/>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硼砂</w:t>
            </w:r>
          </w:p>
        </w:tc>
        <w:tc>
          <w:tcPr>
            <w:tcW w:w="580" w:type="dxa"/>
            <w:shd w:val="clear" w:color="auto" w:fill="auto"/>
            <w:noWrap/>
            <w:vAlign w:val="center"/>
          </w:tcPr>
          <w:p>
            <w:pPr>
              <w:widowControl/>
              <w:jc w:val="center"/>
              <w:rPr>
                <w:rFonts w:ascii="宋体" w:hAnsi="宋体" w:cs="宋体"/>
                <w:bCs/>
                <w:color w:val="000000"/>
                <w:kern w:val="0"/>
                <w:sz w:val="18"/>
                <w:szCs w:val="18"/>
              </w:rPr>
            </w:pPr>
          </w:p>
        </w:tc>
        <w:tc>
          <w:tcPr>
            <w:tcW w:w="709" w:type="dxa"/>
            <w:shd w:val="clear" w:color="auto" w:fill="auto"/>
            <w:noWrap/>
            <w:vAlign w:val="center"/>
          </w:tcPr>
          <w:p>
            <w:pPr>
              <w:widowControl/>
              <w:jc w:val="center"/>
              <w:rPr>
                <w:rFonts w:ascii="宋体" w:hAnsi="宋体" w:cs="宋体"/>
                <w:bCs/>
                <w:color w:val="000000"/>
                <w:kern w:val="0"/>
                <w:sz w:val="18"/>
                <w:szCs w:val="18"/>
              </w:rPr>
            </w:pPr>
          </w:p>
        </w:tc>
        <w:tc>
          <w:tcPr>
            <w:tcW w:w="581" w:type="dxa"/>
            <w:shd w:val="clear" w:color="auto" w:fill="auto"/>
            <w:noWrap/>
            <w:vAlign w:val="center"/>
          </w:tcPr>
          <w:p>
            <w:pPr>
              <w:widowControl/>
              <w:jc w:val="center"/>
              <w:rPr>
                <w:rFonts w:ascii="宋体" w:hAnsi="宋体" w:cs="宋体"/>
                <w:bCs/>
                <w:color w:val="000000"/>
                <w:kern w:val="0"/>
                <w:sz w:val="18"/>
                <w:szCs w:val="18"/>
              </w:rPr>
            </w:pPr>
          </w:p>
        </w:tc>
        <w:tc>
          <w:tcPr>
            <w:tcW w:w="680" w:type="dxa"/>
            <w:shd w:val="clear" w:color="auto" w:fill="auto"/>
            <w:noWrap/>
            <w:vAlign w:val="center"/>
          </w:tcPr>
          <w:p>
            <w:pPr>
              <w:widowControl/>
              <w:jc w:val="center"/>
              <w:rPr>
                <w:rFonts w:ascii="宋体" w:hAnsi="宋体" w:cs="宋体"/>
                <w:bCs/>
                <w:color w:val="000000"/>
                <w:kern w:val="0"/>
                <w:sz w:val="18"/>
                <w:szCs w:val="18"/>
              </w:rPr>
            </w:pPr>
          </w:p>
        </w:tc>
        <w:tc>
          <w:tcPr>
            <w:tcW w:w="680" w:type="dxa"/>
            <w:shd w:val="clear" w:color="auto" w:fill="auto"/>
            <w:noWrap/>
            <w:vAlign w:val="center"/>
          </w:tcPr>
          <w:p>
            <w:pPr>
              <w:widowControl/>
              <w:jc w:val="center"/>
              <w:rPr>
                <w:rFonts w:ascii="宋体" w:hAnsi="宋体" w:cs="宋体"/>
                <w:bCs/>
                <w:color w:val="000000"/>
                <w:kern w:val="0"/>
                <w:sz w:val="18"/>
                <w:szCs w:val="18"/>
              </w:rPr>
            </w:pPr>
          </w:p>
        </w:tc>
        <w:tc>
          <w:tcPr>
            <w:tcW w:w="1304" w:type="dxa"/>
            <w:shd w:val="clear" w:color="auto" w:fill="auto"/>
            <w:vAlign w:val="center"/>
          </w:tcPr>
          <w:p>
            <w:pPr>
              <w:widowControl/>
              <w:jc w:val="center"/>
              <w:rPr>
                <w:rFonts w:ascii="宋体" w:hAnsi="宋体" w:cs="宋体"/>
                <w:bCs/>
                <w:color w:val="000000"/>
                <w:kern w:val="0"/>
                <w:sz w:val="18"/>
                <w:szCs w:val="18"/>
              </w:rPr>
            </w:pPr>
          </w:p>
        </w:tc>
        <w:tc>
          <w:tcPr>
            <w:tcW w:w="737" w:type="dxa"/>
            <w:shd w:val="clear" w:color="auto" w:fill="auto"/>
            <w:vAlign w:val="center"/>
          </w:tcPr>
          <w:p>
            <w:pPr>
              <w:widowControl/>
              <w:jc w:val="center"/>
              <w:rPr>
                <w:rFonts w:ascii="宋体" w:hAnsi="宋体" w:cs="宋体"/>
                <w:bCs/>
                <w:color w:val="000000"/>
                <w:kern w:val="0"/>
                <w:sz w:val="18"/>
                <w:szCs w:val="18"/>
              </w:rPr>
            </w:pPr>
          </w:p>
        </w:tc>
        <w:tc>
          <w:tcPr>
            <w:tcW w:w="825" w:type="dxa"/>
            <w:shd w:val="clear" w:color="auto" w:fill="auto"/>
            <w:vAlign w:val="center"/>
          </w:tcPr>
          <w:p>
            <w:pPr>
              <w:widowControl/>
              <w:jc w:val="center"/>
              <w:rPr>
                <w:rFonts w:ascii="宋体" w:hAnsi="宋体" w:cs="宋体"/>
                <w:bCs/>
                <w:color w:val="000000"/>
                <w:kern w:val="0"/>
                <w:sz w:val="18"/>
                <w:szCs w:val="18"/>
              </w:rPr>
            </w:pPr>
          </w:p>
        </w:tc>
        <w:tc>
          <w:tcPr>
            <w:tcW w:w="778" w:type="dxa"/>
            <w:shd w:val="clear" w:color="auto" w:fill="auto"/>
            <w:vAlign w:val="center"/>
          </w:tcPr>
          <w:p>
            <w:pPr>
              <w:widowControl/>
              <w:jc w:val="center"/>
              <w:rPr>
                <w:rFonts w:ascii="宋体" w:hAnsi="宋体" w:cs="宋体"/>
                <w:bCs/>
                <w:color w:val="000000"/>
                <w:kern w:val="0"/>
                <w:sz w:val="18"/>
                <w:szCs w:val="18"/>
              </w:rPr>
            </w:pPr>
          </w:p>
        </w:tc>
        <w:tc>
          <w:tcPr>
            <w:tcW w:w="682" w:type="dxa"/>
            <w:shd w:val="clear" w:color="auto" w:fill="auto"/>
            <w:vAlign w:val="center"/>
          </w:tcPr>
          <w:p>
            <w:pPr>
              <w:widowControl/>
              <w:jc w:val="center"/>
              <w:rPr>
                <w:rFonts w:ascii="宋体" w:hAnsi="宋体" w:cs="宋体"/>
                <w:bCs/>
                <w:color w:val="000000"/>
                <w:kern w:val="0"/>
                <w:sz w:val="18"/>
                <w:szCs w:val="18"/>
              </w:rPr>
            </w:pPr>
          </w:p>
        </w:tc>
        <w:tc>
          <w:tcPr>
            <w:tcW w:w="794" w:type="dxa"/>
            <w:shd w:val="clear" w:color="auto" w:fill="auto"/>
            <w:vAlign w:val="center"/>
          </w:tcPr>
          <w:p>
            <w:pPr>
              <w:widowControl/>
              <w:jc w:val="center"/>
              <w:rPr>
                <w:rFonts w:ascii="宋体" w:hAnsi="宋体" w:cs="宋体"/>
                <w:bCs/>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center"/>
          </w:tcPr>
          <w:p>
            <w:pPr>
              <w:widowControl/>
              <w:jc w:val="center"/>
              <w:rPr>
                <w:rFonts w:ascii="宋体" w:hAnsi="宋体" w:cs="宋体"/>
                <w:color w:val="000000"/>
                <w:kern w:val="0"/>
                <w:sz w:val="18"/>
                <w:szCs w:val="18"/>
              </w:rPr>
            </w:pPr>
          </w:p>
        </w:tc>
        <w:tc>
          <w:tcPr>
            <w:tcW w:w="624" w:type="dxa"/>
            <w:shd w:val="clear" w:color="auto" w:fill="auto"/>
            <w:noWrap/>
            <w:vAlign w:val="center"/>
          </w:tcPr>
          <w:p>
            <w:pPr>
              <w:widowControl/>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次要材料</w:t>
            </w:r>
          </w:p>
        </w:tc>
        <w:tc>
          <w:tcPr>
            <w:tcW w:w="580" w:type="dxa"/>
            <w:shd w:val="clear" w:color="auto" w:fill="auto"/>
            <w:noWrap/>
            <w:vAlign w:val="center"/>
          </w:tcPr>
          <w:p>
            <w:pPr>
              <w:widowControl/>
              <w:jc w:val="center"/>
              <w:rPr>
                <w:rFonts w:ascii="宋体" w:hAnsi="宋体" w:cs="宋体"/>
                <w:bCs/>
                <w:color w:val="000000"/>
                <w:kern w:val="0"/>
                <w:sz w:val="18"/>
                <w:szCs w:val="18"/>
              </w:rPr>
            </w:pPr>
          </w:p>
        </w:tc>
        <w:tc>
          <w:tcPr>
            <w:tcW w:w="709" w:type="dxa"/>
            <w:shd w:val="clear" w:color="auto" w:fill="auto"/>
            <w:noWrap/>
            <w:vAlign w:val="center"/>
          </w:tcPr>
          <w:p>
            <w:pPr>
              <w:widowControl/>
              <w:jc w:val="center"/>
              <w:rPr>
                <w:rFonts w:ascii="宋体" w:hAnsi="宋体" w:cs="宋体"/>
                <w:bCs/>
                <w:color w:val="000000"/>
                <w:kern w:val="0"/>
                <w:sz w:val="18"/>
                <w:szCs w:val="18"/>
              </w:rPr>
            </w:pPr>
          </w:p>
        </w:tc>
        <w:tc>
          <w:tcPr>
            <w:tcW w:w="581" w:type="dxa"/>
            <w:shd w:val="clear" w:color="auto" w:fill="auto"/>
            <w:noWrap/>
            <w:vAlign w:val="center"/>
          </w:tcPr>
          <w:p>
            <w:pPr>
              <w:widowControl/>
              <w:jc w:val="center"/>
              <w:rPr>
                <w:rFonts w:ascii="宋体" w:hAnsi="宋体" w:cs="宋体"/>
                <w:bCs/>
                <w:color w:val="000000"/>
                <w:kern w:val="0"/>
                <w:sz w:val="18"/>
                <w:szCs w:val="18"/>
              </w:rPr>
            </w:pPr>
          </w:p>
        </w:tc>
        <w:tc>
          <w:tcPr>
            <w:tcW w:w="680" w:type="dxa"/>
            <w:shd w:val="clear" w:color="auto" w:fill="auto"/>
            <w:noWrap/>
            <w:vAlign w:val="center"/>
          </w:tcPr>
          <w:p>
            <w:pPr>
              <w:widowControl/>
              <w:jc w:val="center"/>
              <w:rPr>
                <w:rFonts w:ascii="宋体" w:hAnsi="宋体" w:cs="宋体"/>
                <w:bCs/>
                <w:color w:val="000000"/>
                <w:kern w:val="0"/>
                <w:sz w:val="18"/>
                <w:szCs w:val="18"/>
              </w:rPr>
            </w:pPr>
          </w:p>
        </w:tc>
        <w:tc>
          <w:tcPr>
            <w:tcW w:w="680" w:type="dxa"/>
            <w:shd w:val="clear" w:color="auto" w:fill="auto"/>
            <w:noWrap/>
            <w:vAlign w:val="center"/>
          </w:tcPr>
          <w:p>
            <w:pPr>
              <w:widowControl/>
              <w:jc w:val="center"/>
              <w:rPr>
                <w:rFonts w:ascii="宋体" w:hAnsi="宋体" w:cs="宋体"/>
                <w:bCs/>
                <w:color w:val="000000"/>
                <w:kern w:val="0"/>
                <w:sz w:val="18"/>
                <w:szCs w:val="18"/>
              </w:rPr>
            </w:pPr>
          </w:p>
        </w:tc>
        <w:tc>
          <w:tcPr>
            <w:tcW w:w="1304" w:type="dxa"/>
            <w:shd w:val="clear" w:color="auto" w:fill="auto"/>
            <w:vAlign w:val="center"/>
          </w:tcPr>
          <w:p>
            <w:pPr>
              <w:widowControl/>
              <w:jc w:val="center"/>
              <w:rPr>
                <w:rFonts w:ascii="宋体" w:hAnsi="宋体" w:cs="宋体"/>
                <w:bCs/>
                <w:color w:val="000000"/>
                <w:kern w:val="0"/>
                <w:sz w:val="18"/>
                <w:szCs w:val="18"/>
              </w:rPr>
            </w:pPr>
          </w:p>
        </w:tc>
        <w:tc>
          <w:tcPr>
            <w:tcW w:w="737" w:type="dxa"/>
            <w:shd w:val="clear" w:color="auto" w:fill="auto"/>
            <w:vAlign w:val="center"/>
          </w:tcPr>
          <w:p>
            <w:pPr>
              <w:widowControl/>
              <w:jc w:val="center"/>
              <w:rPr>
                <w:rFonts w:ascii="宋体" w:hAnsi="宋体" w:cs="宋体"/>
                <w:bCs/>
                <w:color w:val="000000"/>
                <w:kern w:val="0"/>
                <w:sz w:val="18"/>
                <w:szCs w:val="18"/>
              </w:rPr>
            </w:pPr>
          </w:p>
        </w:tc>
        <w:tc>
          <w:tcPr>
            <w:tcW w:w="825" w:type="dxa"/>
            <w:shd w:val="clear" w:color="auto" w:fill="auto"/>
            <w:vAlign w:val="center"/>
          </w:tcPr>
          <w:p>
            <w:pPr>
              <w:widowControl/>
              <w:jc w:val="center"/>
              <w:rPr>
                <w:rFonts w:ascii="宋体" w:hAnsi="宋体" w:cs="宋体"/>
                <w:bCs/>
                <w:color w:val="000000"/>
                <w:kern w:val="0"/>
                <w:sz w:val="18"/>
                <w:szCs w:val="18"/>
              </w:rPr>
            </w:pPr>
          </w:p>
        </w:tc>
        <w:tc>
          <w:tcPr>
            <w:tcW w:w="778" w:type="dxa"/>
            <w:shd w:val="clear" w:color="auto" w:fill="auto"/>
            <w:vAlign w:val="center"/>
          </w:tcPr>
          <w:p>
            <w:pPr>
              <w:widowControl/>
              <w:jc w:val="center"/>
              <w:rPr>
                <w:rFonts w:ascii="宋体" w:hAnsi="宋体" w:cs="宋体"/>
                <w:bCs/>
                <w:color w:val="000000"/>
                <w:kern w:val="0"/>
                <w:sz w:val="18"/>
                <w:szCs w:val="18"/>
              </w:rPr>
            </w:pPr>
          </w:p>
        </w:tc>
        <w:tc>
          <w:tcPr>
            <w:tcW w:w="682" w:type="dxa"/>
            <w:shd w:val="clear" w:color="auto" w:fill="auto"/>
            <w:vAlign w:val="center"/>
          </w:tcPr>
          <w:p>
            <w:pPr>
              <w:widowControl/>
              <w:jc w:val="center"/>
              <w:rPr>
                <w:rFonts w:ascii="宋体" w:hAnsi="宋体" w:cs="宋体"/>
                <w:bCs/>
                <w:color w:val="000000"/>
                <w:kern w:val="0"/>
                <w:sz w:val="18"/>
                <w:szCs w:val="18"/>
              </w:rPr>
            </w:pPr>
          </w:p>
        </w:tc>
        <w:tc>
          <w:tcPr>
            <w:tcW w:w="794" w:type="dxa"/>
            <w:shd w:val="clear" w:color="auto" w:fill="auto"/>
            <w:vAlign w:val="center"/>
          </w:tcPr>
          <w:p>
            <w:pPr>
              <w:widowControl/>
              <w:jc w:val="center"/>
              <w:rPr>
                <w:rFonts w:ascii="宋体" w:hAnsi="宋体" w:cs="宋体"/>
                <w:bCs/>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center"/>
          </w:tcPr>
          <w:p>
            <w:pPr>
              <w:widowControl/>
              <w:jc w:val="center"/>
              <w:rPr>
                <w:rFonts w:ascii="宋体" w:hAnsi="宋体" w:cs="宋体"/>
                <w:color w:val="000000"/>
                <w:kern w:val="0"/>
                <w:sz w:val="18"/>
                <w:szCs w:val="18"/>
              </w:rPr>
            </w:pPr>
          </w:p>
        </w:tc>
        <w:tc>
          <w:tcPr>
            <w:tcW w:w="624" w:type="dxa"/>
            <w:shd w:val="clear" w:color="auto" w:fill="auto"/>
            <w:noWrap/>
            <w:vAlign w:val="center"/>
          </w:tcPr>
          <w:p>
            <w:pPr>
              <w:widowControl/>
              <w:jc w:val="center"/>
              <w:rPr>
                <w:rFonts w:ascii="宋体" w:hAnsi="宋体" w:cs="宋体"/>
                <w:sz w:val="18"/>
                <w:szCs w:val="18"/>
              </w:rPr>
            </w:pPr>
            <w:r>
              <w:rPr>
                <w:rFonts w:hint="eastAsia" w:ascii="宋体" w:hAnsi="宋体" w:cs="宋体"/>
                <w:sz w:val="18"/>
                <w:szCs w:val="18"/>
              </w:rPr>
              <w:t>包装材料</w:t>
            </w:r>
          </w:p>
        </w:tc>
        <w:tc>
          <w:tcPr>
            <w:tcW w:w="580" w:type="dxa"/>
            <w:shd w:val="clear" w:color="auto" w:fill="auto"/>
            <w:noWrap/>
            <w:vAlign w:val="center"/>
          </w:tcPr>
          <w:p>
            <w:pPr>
              <w:widowControl/>
              <w:jc w:val="center"/>
              <w:rPr>
                <w:rFonts w:ascii="宋体" w:hAnsi="宋体" w:cs="宋体"/>
                <w:bCs/>
                <w:color w:val="000000"/>
                <w:kern w:val="0"/>
                <w:sz w:val="18"/>
                <w:szCs w:val="18"/>
              </w:rPr>
            </w:pPr>
          </w:p>
        </w:tc>
        <w:tc>
          <w:tcPr>
            <w:tcW w:w="709" w:type="dxa"/>
            <w:shd w:val="clear" w:color="auto" w:fill="auto"/>
            <w:noWrap/>
            <w:vAlign w:val="center"/>
          </w:tcPr>
          <w:p>
            <w:pPr>
              <w:widowControl/>
              <w:jc w:val="center"/>
              <w:rPr>
                <w:rFonts w:ascii="宋体" w:hAnsi="宋体" w:cs="宋体"/>
                <w:bCs/>
                <w:color w:val="000000"/>
                <w:kern w:val="0"/>
                <w:sz w:val="18"/>
                <w:szCs w:val="18"/>
              </w:rPr>
            </w:pPr>
          </w:p>
        </w:tc>
        <w:tc>
          <w:tcPr>
            <w:tcW w:w="581" w:type="dxa"/>
            <w:shd w:val="clear" w:color="auto" w:fill="auto"/>
            <w:noWrap/>
            <w:vAlign w:val="center"/>
          </w:tcPr>
          <w:p>
            <w:pPr>
              <w:widowControl/>
              <w:jc w:val="center"/>
              <w:rPr>
                <w:rFonts w:ascii="宋体" w:hAnsi="宋体" w:cs="宋体"/>
                <w:bCs/>
                <w:color w:val="000000"/>
                <w:kern w:val="0"/>
                <w:sz w:val="18"/>
                <w:szCs w:val="18"/>
              </w:rPr>
            </w:pPr>
          </w:p>
        </w:tc>
        <w:tc>
          <w:tcPr>
            <w:tcW w:w="680" w:type="dxa"/>
            <w:shd w:val="clear" w:color="auto" w:fill="auto"/>
            <w:noWrap/>
            <w:vAlign w:val="center"/>
          </w:tcPr>
          <w:p>
            <w:pPr>
              <w:widowControl/>
              <w:jc w:val="center"/>
              <w:rPr>
                <w:rFonts w:ascii="宋体" w:hAnsi="宋体" w:cs="宋体"/>
                <w:bCs/>
                <w:color w:val="000000"/>
                <w:kern w:val="0"/>
                <w:sz w:val="18"/>
                <w:szCs w:val="18"/>
              </w:rPr>
            </w:pPr>
          </w:p>
        </w:tc>
        <w:tc>
          <w:tcPr>
            <w:tcW w:w="680" w:type="dxa"/>
            <w:shd w:val="clear" w:color="auto" w:fill="auto"/>
            <w:noWrap/>
            <w:vAlign w:val="center"/>
          </w:tcPr>
          <w:p>
            <w:pPr>
              <w:widowControl/>
              <w:jc w:val="center"/>
              <w:rPr>
                <w:rFonts w:ascii="宋体" w:hAnsi="宋体" w:cs="宋体"/>
                <w:bCs/>
                <w:color w:val="000000"/>
                <w:kern w:val="0"/>
                <w:sz w:val="18"/>
                <w:szCs w:val="18"/>
              </w:rPr>
            </w:pPr>
          </w:p>
        </w:tc>
        <w:tc>
          <w:tcPr>
            <w:tcW w:w="1304" w:type="dxa"/>
            <w:shd w:val="clear" w:color="auto" w:fill="auto"/>
            <w:vAlign w:val="center"/>
          </w:tcPr>
          <w:p>
            <w:pPr>
              <w:widowControl/>
              <w:jc w:val="center"/>
              <w:rPr>
                <w:rFonts w:ascii="宋体" w:hAnsi="宋体" w:cs="宋体"/>
                <w:bCs/>
                <w:color w:val="000000"/>
                <w:kern w:val="0"/>
                <w:sz w:val="18"/>
                <w:szCs w:val="18"/>
              </w:rPr>
            </w:pPr>
          </w:p>
        </w:tc>
        <w:tc>
          <w:tcPr>
            <w:tcW w:w="737" w:type="dxa"/>
            <w:shd w:val="clear" w:color="auto" w:fill="auto"/>
            <w:vAlign w:val="center"/>
          </w:tcPr>
          <w:p>
            <w:pPr>
              <w:widowControl/>
              <w:jc w:val="center"/>
              <w:rPr>
                <w:rFonts w:ascii="宋体" w:hAnsi="宋体" w:cs="宋体"/>
                <w:bCs/>
                <w:color w:val="000000"/>
                <w:kern w:val="0"/>
                <w:sz w:val="18"/>
                <w:szCs w:val="18"/>
              </w:rPr>
            </w:pPr>
          </w:p>
        </w:tc>
        <w:tc>
          <w:tcPr>
            <w:tcW w:w="825" w:type="dxa"/>
            <w:shd w:val="clear" w:color="auto" w:fill="auto"/>
            <w:vAlign w:val="center"/>
          </w:tcPr>
          <w:p>
            <w:pPr>
              <w:widowControl/>
              <w:jc w:val="center"/>
              <w:rPr>
                <w:rFonts w:ascii="宋体" w:hAnsi="宋体" w:cs="宋体"/>
                <w:bCs/>
                <w:color w:val="000000"/>
                <w:kern w:val="0"/>
                <w:sz w:val="18"/>
                <w:szCs w:val="18"/>
              </w:rPr>
            </w:pPr>
          </w:p>
        </w:tc>
        <w:tc>
          <w:tcPr>
            <w:tcW w:w="778" w:type="dxa"/>
            <w:shd w:val="clear" w:color="auto" w:fill="auto"/>
            <w:vAlign w:val="center"/>
          </w:tcPr>
          <w:p>
            <w:pPr>
              <w:widowControl/>
              <w:jc w:val="center"/>
              <w:rPr>
                <w:rFonts w:ascii="宋体" w:hAnsi="宋体" w:cs="宋体"/>
                <w:bCs/>
                <w:color w:val="000000"/>
                <w:kern w:val="0"/>
                <w:sz w:val="18"/>
                <w:szCs w:val="18"/>
              </w:rPr>
            </w:pPr>
          </w:p>
        </w:tc>
        <w:tc>
          <w:tcPr>
            <w:tcW w:w="682" w:type="dxa"/>
            <w:shd w:val="clear" w:color="auto" w:fill="auto"/>
            <w:vAlign w:val="center"/>
          </w:tcPr>
          <w:p>
            <w:pPr>
              <w:widowControl/>
              <w:jc w:val="center"/>
              <w:rPr>
                <w:rFonts w:ascii="宋体" w:hAnsi="宋体" w:cs="宋体"/>
                <w:bCs/>
                <w:color w:val="000000"/>
                <w:kern w:val="0"/>
                <w:sz w:val="18"/>
                <w:szCs w:val="18"/>
              </w:rPr>
            </w:pPr>
          </w:p>
        </w:tc>
        <w:tc>
          <w:tcPr>
            <w:tcW w:w="794" w:type="dxa"/>
            <w:shd w:val="clear" w:color="auto" w:fill="auto"/>
            <w:vAlign w:val="center"/>
          </w:tcPr>
          <w:p>
            <w:pPr>
              <w:widowControl/>
              <w:jc w:val="center"/>
              <w:rPr>
                <w:rFonts w:ascii="宋体" w:hAnsi="宋体" w:cs="宋体"/>
                <w:bCs/>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24" w:type="dxa"/>
            <w:shd w:val="clear" w:color="auto" w:fill="auto"/>
            <w:noWrap/>
            <w:vAlign w:val="center"/>
          </w:tcPr>
          <w:p>
            <w:pPr>
              <w:widowControl/>
              <w:jc w:val="center"/>
              <w:rPr>
                <w:rFonts w:ascii="宋体" w:hAnsi="宋体" w:cs="宋体"/>
                <w:color w:val="000000"/>
                <w:kern w:val="0"/>
                <w:sz w:val="18"/>
                <w:szCs w:val="18"/>
              </w:rPr>
            </w:pPr>
          </w:p>
        </w:tc>
        <w:tc>
          <w:tcPr>
            <w:tcW w:w="624" w:type="dxa"/>
            <w:shd w:val="clear" w:color="auto" w:fill="auto"/>
            <w:noWrap/>
            <w:vAlign w:val="center"/>
          </w:tcPr>
          <w:p>
            <w:pPr>
              <w:widowControl/>
              <w:jc w:val="center"/>
              <w:rPr>
                <w:rFonts w:ascii="宋体" w:hAnsi="宋体" w:cs="宋体"/>
                <w:sz w:val="18"/>
                <w:szCs w:val="18"/>
              </w:rPr>
            </w:pPr>
            <w:r>
              <w:rPr>
                <w:rFonts w:hint="eastAsia" w:ascii="宋体" w:hAnsi="宋体" w:cs="宋体"/>
                <w:sz w:val="18"/>
                <w:szCs w:val="18"/>
              </w:rPr>
              <w:t>……</w:t>
            </w:r>
          </w:p>
        </w:tc>
        <w:tc>
          <w:tcPr>
            <w:tcW w:w="580" w:type="dxa"/>
            <w:shd w:val="clear" w:color="auto" w:fill="auto"/>
            <w:noWrap/>
            <w:vAlign w:val="center"/>
          </w:tcPr>
          <w:p>
            <w:pPr>
              <w:widowControl/>
              <w:jc w:val="center"/>
              <w:rPr>
                <w:rFonts w:ascii="宋体" w:hAnsi="宋体" w:cs="宋体"/>
                <w:bCs/>
                <w:color w:val="000000"/>
                <w:kern w:val="0"/>
                <w:sz w:val="18"/>
                <w:szCs w:val="18"/>
              </w:rPr>
            </w:pPr>
          </w:p>
        </w:tc>
        <w:tc>
          <w:tcPr>
            <w:tcW w:w="709" w:type="dxa"/>
            <w:shd w:val="clear" w:color="auto" w:fill="auto"/>
            <w:noWrap/>
            <w:vAlign w:val="center"/>
          </w:tcPr>
          <w:p>
            <w:pPr>
              <w:widowControl/>
              <w:jc w:val="center"/>
              <w:rPr>
                <w:rFonts w:ascii="宋体" w:hAnsi="宋体" w:cs="宋体"/>
                <w:bCs/>
                <w:color w:val="000000"/>
                <w:kern w:val="0"/>
                <w:sz w:val="18"/>
                <w:szCs w:val="18"/>
              </w:rPr>
            </w:pPr>
          </w:p>
        </w:tc>
        <w:tc>
          <w:tcPr>
            <w:tcW w:w="581" w:type="dxa"/>
            <w:shd w:val="clear" w:color="auto" w:fill="auto"/>
            <w:noWrap/>
            <w:vAlign w:val="center"/>
          </w:tcPr>
          <w:p>
            <w:pPr>
              <w:widowControl/>
              <w:jc w:val="center"/>
              <w:rPr>
                <w:rFonts w:ascii="宋体" w:hAnsi="宋体" w:cs="宋体"/>
                <w:bCs/>
                <w:color w:val="000000"/>
                <w:kern w:val="0"/>
                <w:sz w:val="18"/>
                <w:szCs w:val="18"/>
              </w:rPr>
            </w:pPr>
          </w:p>
        </w:tc>
        <w:tc>
          <w:tcPr>
            <w:tcW w:w="680" w:type="dxa"/>
            <w:shd w:val="clear" w:color="auto" w:fill="auto"/>
            <w:noWrap/>
            <w:vAlign w:val="center"/>
          </w:tcPr>
          <w:p>
            <w:pPr>
              <w:widowControl/>
              <w:jc w:val="center"/>
              <w:rPr>
                <w:rFonts w:ascii="宋体" w:hAnsi="宋体" w:cs="宋体"/>
                <w:bCs/>
                <w:color w:val="000000"/>
                <w:kern w:val="0"/>
                <w:sz w:val="18"/>
                <w:szCs w:val="18"/>
              </w:rPr>
            </w:pPr>
          </w:p>
        </w:tc>
        <w:tc>
          <w:tcPr>
            <w:tcW w:w="680" w:type="dxa"/>
            <w:shd w:val="clear" w:color="auto" w:fill="auto"/>
            <w:noWrap/>
            <w:vAlign w:val="center"/>
          </w:tcPr>
          <w:p>
            <w:pPr>
              <w:widowControl/>
              <w:jc w:val="center"/>
              <w:rPr>
                <w:rFonts w:ascii="宋体" w:hAnsi="宋体" w:cs="宋体"/>
                <w:bCs/>
                <w:color w:val="000000"/>
                <w:kern w:val="0"/>
                <w:sz w:val="18"/>
                <w:szCs w:val="18"/>
              </w:rPr>
            </w:pPr>
          </w:p>
        </w:tc>
        <w:tc>
          <w:tcPr>
            <w:tcW w:w="1304" w:type="dxa"/>
            <w:shd w:val="clear" w:color="auto" w:fill="auto"/>
            <w:vAlign w:val="center"/>
          </w:tcPr>
          <w:p>
            <w:pPr>
              <w:widowControl/>
              <w:jc w:val="center"/>
              <w:rPr>
                <w:rFonts w:ascii="宋体" w:hAnsi="宋体" w:cs="宋体"/>
                <w:bCs/>
                <w:color w:val="000000"/>
                <w:kern w:val="0"/>
                <w:sz w:val="18"/>
                <w:szCs w:val="18"/>
              </w:rPr>
            </w:pPr>
          </w:p>
        </w:tc>
        <w:tc>
          <w:tcPr>
            <w:tcW w:w="737" w:type="dxa"/>
            <w:shd w:val="clear" w:color="auto" w:fill="auto"/>
            <w:vAlign w:val="center"/>
          </w:tcPr>
          <w:p>
            <w:pPr>
              <w:widowControl/>
              <w:jc w:val="center"/>
              <w:rPr>
                <w:rFonts w:ascii="宋体" w:hAnsi="宋体" w:cs="宋体"/>
                <w:bCs/>
                <w:color w:val="000000"/>
                <w:kern w:val="0"/>
                <w:sz w:val="18"/>
                <w:szCs w:val="18"/>
              </w:rPr>
            </w:pPr>
          </w:p>
        </w:tc>
        <w:tc>
          <w:tcPr>
            <w:tcW w:w="825" w:type="dxa"/>
            <w:shd w:val="clear" w:color="auto" w:fill="auto"/>
            <w:vAlign w:val="center"/>
          </w:tcPr>
          <w:p>
            <w:pPr>
              <w:widowControl/>
              <w:jc w:val="center"/>
              <w:rPr>
                <w:rFonts w:ascii="宋体" w:hAnsi="宋体" w:cs="宋体"/>
                <w:bCs/>
                <w:color w:val="000000"/>
                <w:kern w:val="0"/>
                <w:sz w:val="18"/>
                <w:szCs w:val="18"/>
              </w:rPr>
            </w:pPr>
          </w:p>
        </w:tc>
        <w:tc>
          <w:tcPr>
            <w:tcW w:w="778" w:type="dxa"/>
            <w:shd w:val="clear" w:color="auto" w:fill="auto"/>
            <w:vAlign w:val="center"/>
          </w:tcPr>
          <w:p>
            <w:pPr>
              <w:widowControl/>
              <w:jc w:val="center"/>
              <w:rPr>
                <w:rFonts w:ascii="宋体" w:hAnsi="宋体" w:cs="宋体"/>
                <w:bCs/>
                <w:color w:val="000000"/>
                <w:kern w:val="0"/>
                <w:sz w:val="18"/>
                <w:szCs w:val="18"/>
              </w:rPr>
            </w:pPr>
          </w:p>
        </w:tc>
        <w:tc>
          <w:tcPr>
            <w:tcW w:w="682" w:type="dxa"/>
            <w:shd w:val="clear" w:color="auto" w:fill="auto"/>
            <w:vAlign w:val="center"/>
          </w:tcPr>
          <w:p>
            <w:pPr>
              <w:widowControl/>
              <w:jc w:val="center"/>
              <w:rPr>
                <w:rFonts w:ascii="宋体" w:hAnsi="宋体" w:cs="宋体"/>
                <w:bCs/>
                <w:color w:val="000000"/>
                <w:kern w:val="0"/>
                <w:sz w:val="18"/>
                <w:szCs w:val="18"/>
              </w:rPr>
            </w:pPr>
          </w:p>
        </w:tc>
        <w:tc>
          <w:tcPr>
            <w:tcW w:w="794" w:type="dxa"/>
            <w:shd w:val="clear" w:color="auto" w:fill="auto"/>
            <w:vAlign w:val="center"/>
          </w:tcPr>
          <w:p>
            <w:pPr>
              <w:widowControl/>
              <w:jc w:val="center"/>
              <w:rPr>
                <w:rFonts w:ascii="宋体" w:hAnsi="宋体" w:cs="宋体"/>
                <w:bCs/>
                <w:color w:val="000000"/>
                <w:kern w:val="0"/>
                <w:sz w:val="18"/>
                <w:szCs w:val="18"/>
              </w:rPr>
            </w:pPr>
          </w:p>
        </w:tc>
      </w:tr>
    </w:tbl>
    <w:p>
      <w:pPr>
        <w:spacing w:before="156" w:beforeLines="50" w:after="156" w:afterLines="50"/>
        <w:jc w:val="center"/>
        <w:rPr>
          <w:rFonts w:ascii="黑体" w:hAnsi="黑体" w:eastAsia="黑体" w:cs="黑体"/>
        </w:rPr>
      </w:pPr>
      <w:r>
        <w:rPr>
          <w:rFonts w:ascii="黑体" w:hAnsi="黑体" w:eastAsia="黑体" w:cs="黑体"/>
        </w:rPr>
        <w:t>表C</w:t>
      </w:r>
      <w:r>
        <w:rPr>
          <w:rFonts w:hint="eastAsia" w:ascii="黑体" w:hAnsi="黑体" w:eastAsia="黑体" w:cs="黑体"/>
        </w:rPr>
        <w:t>.</w:t>
      </w:r>
      <w:r>
        <w:rPr>
          <w:rFonts w:ascii="黑体" w:hAnsi="黑体" w:eastAsia="黑体" w:cs="黑体"/>
        </w:rPr>
        <w:t>10</w:t>
      </w:r>
      <w:r>
        <w:rPr>
          <w:rFonts w:hint="eastAsia" w:ascii="黑体" w:hAnsi="黑体" w:eastAsia="黑体" w:cs="黑体"/>
        </w:rPr>
        <w:t xml:space="preserve">  </w:t>
      </w:r>
      <w:r>
        <w:rPr>
          <w:rFonts w:ascii="黑体" w:hAnsi="黑体" w:eastAsia="黑体" w:cs="黑体"/>
        </w:rPr>
        <w:t xml:space="preserve"> </w:t>
      </w:r>
      <w:r>
        <w:rPr>
          <w:rFonts w:hint="eastAsia" w:ascii="黑体" w:hAnsi="黑体" w:eastAsia="黑体" w:cs="黑体"/>
        </w:rPr>
        <w:t>制造阶段-能源、资源消耗数据</w:t>
      </w:r>
      <w:r>
        <w:rPr>
          <w:rFonts w:ascii="黑体" w:hAnsi="黑体" w:eastAsia="黑体" w:cs="黑体"/>
        </w:rPr>
        <w:t>表</w:t>
      </w:r>
    </w:p>
    <w:tbl>
      <w:tblPr>
        <w:tblStyle w:val="37"/>
        <w:tblW w:w="8276"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035"/>
        <w:gridCol w:w="1035"/>
        <w:gridCol w:w="1034"/>
        <w:gridCol w:w="1034"/>
        <w:gridCol w:w="1034"/>
        <w:gridCol w:w="1034"/>
        <w:gridCol w:w="1035"/>
        <w:gridCol w:w="1035"/>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序号</w:t>
            </w:r>
          </w:p>
        </w:tc>
        <w:tc>
          <w:tcPr>
            <w:tcW w:w="1035"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项目</w:t>
            </w:r>
          </w:p>
        </w:tc>
        <w:tc>
          <w:tcPr>
            <w:tcW w:w="1034"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消耗量</w:t>
            </w:r>
          </w:p>
        </w:tc>
        <w:tc>
          <w:tcPr>
            <w:tcW w:w="1034"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单位</w:t>
            </w:r>
          </w:p>
        </w:tc>
        <w:tc>
          <w:tcPr>
            <w:tcW w:w="1034"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用途</w:t>
            </w:r>
          </w:p>
        </w:tc>
        <w:tc>
          <w:tcPr>
            <w:tcW w:w="1034"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数据来源</w:t>
            </w:r>
          </w:p>
        </w:tc>
        <w:tc>
          <w:tcPr>
            <w:tcW w:w="1035"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数据范围</w:t>
            </w:r>
          </w:p>
        </w:tc>
        <w:tc>
          <w:tcPr>
            <w:tcW w:w="1035"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备注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dxa"/>
            <w:tcBorders>
              <w:top w:val="single" w:color="auto" w:sz="12" w:space="0"/>
            </w:tcBorders>
          </w:tcPr>
          <w:p>
            <w:pPr>
              <w:rPr>
                <w:rFonts w:ascii="宋体" w:hAnsi="宋体" w:cs="宋体"/>
                <w:sz w:val="18"/>
                <w:szCs w:val="18"/>
              </w:rPr>
            </w:pPr>
          </w:p>
        </w:tc>
        <w:tc>
          <w:tcPr>
            <w:tcW w:w="1035" w:type="dxa"/>
            <w:tcBorders>
              <w:top w:val="single" w:color="auto" w:sz="12" w:space="0"/>
            </w:tcBorders>
            <w:vAlign w:val="center"/>
          </w:tcPr>
          <w:p>
            <w:pPr>
              <w:jc w:val="center"/>
              <w:rPr>
                <w:rFonts w:ascii="宋体" w:hAnsi="宋体" w:cs="宋体"/>
                <w:sz w:val="18"/>
                <w:szCs w:val="18"/>
              </w:rPr>
            </w:pPr>
            <w:r>
              <w:rPr>
                <w:rFonts w:ascii="宋体" w:hAnsi="宋体" w:cs="宋体"/>
                <w:sz w:val="18"/>
                <w:szCs w:val="18"/>
              </w:rPr>
              <w:t>电力</w:t>
            </w:r>
          </w:p>
        </w:tc>
        <w:tc>
          <w:tcPr>
            <w:tcW w:w="1034" w:type="dxa"/>
            <w:tcBorders>
              <w:top w:val="single" w:color="auto" w:sz="12" w:space="0"/>
            </w:tcBorders>
          </w:tcPr>
          <w:p>
            <w:pPr>
              <w:rPr>
                <w:rFonts w:ascii="宋体" w:hAnsi="宋体" w:cs="宋体"/>
                <w:sz w:val="18"/>
                <w:szCs w:val="18"/>
              </w:rPr>
            </w:pPr>
          </w:p>
        </w:tc>
        <w:tc>
          <w:tcPr>
            <w:tcW w:w="1034" w:type="dxa"/>
            <w:tcBorders>
              <w:top w:val="single" w:color="auto" w:sz="12" w:space="0"/>
            </w:tcBorders>
          </w:tcPr>
          <w:p>
            <w:pPr>
              <w:rPr>
                <w:rFonts w:ascii="宋体" w:hAnsi="宋体" w:cs="宋体"/>
                <w:sz w:val="18"/>
                <w:szCs w:val="18"/>
              </w:rPr>
            </w:pPr>
          </w:p>
        </w:tc>
        <w:tc>
          <w:tcPr>
            <w:tcW w:w="1034" w:type="dxa"/>
            <w:tcBorders>
              <w:top w:val="single" w:color="auto" w:sz="12" w:space="0"/>
            </w:tcBorders>
          </w:tcPr>
          <w:p>
            <w:pPr>
              <w:rPr>
                <w:rFonts w:ascii="宋体" w:hAnsi="宋体" w:cs="宋体"/>
                <w:sz w:val="18"/>
                <w:szCs w:val="18"/>
              </w:rPr>
            </w:pPr>
          </w:p>
        </w:tc>
        <w:tc>
          <w:tcPr>
            <w:tcW w:w="1034" w:type="dxa"/>
            <w:tcBorders>
              <w:top w:val="single" w:color="auto" w:sz="12" w:space="0"/>
            </w:tcBorders>
          </w:tcPr>
          <w:p>
            <w:pPr>
              <w:rPr>
                <w:rFonts w:ascii="宋体" w:hAnsi="宋体" w:cs="宋体"/>
                <w:sz w:val="18"/>
                <w:szCs w:val="18"/>
              </w:rPr>
            </w:pPr>
          </w:p>
        </w:tc>
        <w:tc>
          <w:tcPr>
            <w:tcW w:w="1035" w:type="dxa"/>
            <w:tcBorders>
              <w:top w:val="single" w:color="auto" w:sz="12" w:space="0"/>
            </w:tcBorders>
          </w:tcPr>
          <w:p>
            <w:pPr>
              <w:rPr>
                <w:rFonts w:ascii="宋体" w:hAnsi="宋体" w:cs="宋体"/>
                <w:sz w:val="18"/>
                <w:szCs w:val="18"/>
              </w:rPr>
            </w:pPr>
          </w:p>
        </w:tc>
        <w:tc>
          <w:tcPr>
            <w:tcW w:w="1035" w:type="dxa"/>
            <w:tcBorders>
              <w:top w:val="single" w:color="auto" w:sz="12" w:space="0"/>
            </w:tcBorders>
          </w:tcPr>
          <w:p>
            <w:pP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dxa"/>
          </w:tcPr>
          <w:p>
            <w:pPr>
              <w:rPr>
                <w:rFonts w:ascii="宋体" w:hAnsi="宋体" w:cs="宋体"/>
                <w:sz w:val="18"/>
                <w:szCs w:val="18"/>
              </w:rPr>
            </w:pPr>
          </w:p>
        </w:tc>
        <w:tc>
          <w:tcPr>
            <w:tcW w:w="1035" w:type="dxa"/>
            <w:vAlign w:val="center"/>
          </w:tcPr>
          <w:p>
            <w:pPr>
              <w:jc w:val="center"/>
              <w:rPr>
                <w:rFonts w:ascii="宋体" w:hAnsi="宋体" w:cs="宋体"/>
                <w:sz w:val="18"/>
                <w:szCs w:val="18"/>
              </w:rPr>
            </w:pPr>
            <w:r>
              <w:rPr>
                <w:rFonts w:ascii="宋体" w:hAnsi="宋体" w:cs="宋体"/>
                <w:sz w:val="18"/>
                <w:szCs w:val="18"/>
              </w:rPr>
              <w:t>蒸汽</w:t>
            </w: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5" w:type="dxa"/>
          </w:tcPr>
          <w:p>
            <w:pPr>
              <w:rPr>
                <w:rFonts w:ascii="宋体" w:hAnsi="宋体" w:cs="宋体"/>
                <w:sz w:val="18"/>
                <w:szCs w:val="18"/>
              </w:rPr>
            </w:pPr>
          </w:p>
        </w:tc>
        <w:tc>
          <w:tcPr>
            <w:tcW w:w="1035" w:type="dxa"/>
          </w:tcPr>
          <w:p>
            <w:pP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dxa"/>
          </w:tcPr>
          <w:p>
            <w:pPr>
              <w:rPr>
                <w:rFonts w:ascii="宋体" w:hAnsi="宋体" w:cs="宋体"/>
                <w:sz w:val="18"/>
                <w:szCs w:val="18"/>
              </w:rPr>
            </w:pPr>
          </w:p>
        </w:tc>
        <w:tc>
          <w:tcPr>
            <w:tcW w:w="1035" w:type="dxa"/>
            <w:vAlign w:val="center"/>
          </w:tcPr>
          <w:p>
            <w:pPr>
              <w:jc w:val="center"/>
              <w:rPr>
                <w:rFonts w:ascii="宋体" w:hAnsi="宋体" w:cs="宋体"/>
                <w:sz w:val="18"/>
                <w:szCs w:val="18"/>
              </w:rPr>
            </w:pPr>
            <w:r>
              <w:rPr>
                <w:rFonts w:ascii="宋体" w:hAnsi="宋体" w:cs="宋体"/>
                <w:sz w:val="18"/>
                <w:szCs w:val="18"/>
              </w:rPr>
              <w:t>天然气</w:t>
            </w: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5" w:type="dxa"/>
          </w:tcPr>
          <w:p>
            <w:pPr>
              <w:rPr>
                <w:rFonts w:ascii="宋体" w:hAnsi="宋体" w:cs="宋体"/>
                <w:sz w:val="18"/>
                <w:szCs w:val="18"/>
              </w:rPr>
            </w:pPr>
          </w:p>
        </w:tc>
        <w:tc>
          <w:tcPr>
            <w:tcW w:w="1035" w:type="dxa"/>
          </w:tcPr>
          <w:p>
            <w:pP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dxa"/>
          </w:tcPr>
          <w:p>
            <w:pPr>
              <w:rPr>
                <w:rFonts w:ascii="宋体" w:hAnsi="宋体" w:cs="宋体"/>
                <w:sz w:val="18"/>
                <w:szCs w:val="18"/>
              </w:rPr>
            </w:pPr>
          </w:p>
        </w:tc>
        <w:tc>
          <w:tcPr>
            <w:tcW w:w="1035" w:type="dxa"/>
            <w:vAlign w:val="center"/>
          </w:tcPr>
          <w:p>
            <w:pPr>
              <w:jc w:val="center"/>
              <w:rPr>
                <w:rFonts w:ascii="宋体" w:hAnsi="宋体" w:cs="宋体"/>
                <w:sz w:val="18"/>
                <w:szCs w:val="18"/>
              </w:rPr>
            </w:pPr>
            <w:r>
              <w:rPr>
                <w:rFonts w:ascii="宋体" w:hAnsi="宋体" w:cs="宋体"/>
                <w:sz w:val="18"/>
                <w:szCs w:val="18"/>
              </w:rPr>
              <w:t>煤</w:t>
            </w: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5" w:type="dxa"/>
          </w:tcPr>
          <w:p>
            <w:pPr>
              <w:rPr>
                <w:rFonts w:ascii="宋体" w:hAnsi="宋体" w:cs="宋体"/>
                <w:sz w:val="18"/>
                <w:szCs w:val="18"/>
              </w:rPr>
            </w:pPr>
          </w:p>
        </w:tc>
        <w:tc>
          <w:tcPr>
            <w:tcW w:w="1035" w:type="dxa"/>
          </w:tcPr>
          <w:p>
            <w:pP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dxa"/>
          </w:tcPr>
          <w:p>
            <w:pPr>
              <w:rPr>
                <w:rFonts w:ascii="宋体" w:hAnsi="宋体" w:cs="宋体"/>
                <w:sz w:val="18"/>
                <w:szCs w:val="18"/>
              </w:rPr>
            </w:pPr>
          </w:p>
        </w:tc>
        <w:tc>
          <w:tcPr>
            <w:tcW w:w="1035" w:type="dxa"/>
            <w:vAlign w:val="center"/>
          </w:tcPr>
          <w:p>
            <w:pPr>
              <w:jc w:val="center"/>
              <w:rPr>
                <w:rFonts w:ascii="宋体" w:hAnsi="宋体" w:cs="宋体"/>
                <w:sz w:val="18"/>
                <w:szCs w:val="18"/>
              </w:rPr>
            </w:pPr>
            <w:r>
              <w:rPr>
                <w:rFonts w:ascii="宋体" w:hAnsi="宋体" w:cs="宋体"/>
                <w:sz w:val="18"/>
                <w:szCs w:val="18"/>
              </w:rPr>
              <w:t>柴油</w:t>
            </w: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5" w:type="dxa"/>
          </w:tcPr>
          <w:p>
            <w:pPr>
              <w:rPr>
                <w:rFonts w:ascii="宋体" w:hAnsi="宋体" w:cs="宋体"/>
                <w:sz w:val="18"/>
                <w:szCs w:val="18"/>
              </w:rPr>
            </w:pPr>
          </w:p>
        </w:tc>
        <w:tc>
          <w:tcPr>
            <w:tcW w:w="1035" w:type="dxa"/>
          </w:tcPr>
          <w:p>
            <w:pP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dxa"/>
          </w:tcPr>
          <w:p>
            <w:pPr>
              <w:rPr>
                <w:rFonts w:ascii="宋体" w:hAnsi="宋体" w:cs="宋体"/>
                <w:sz w:val="18"/>
                <w:szCs w:val="18"/>
              </w:rPr>
            </w:pPr>
          </w:p>
        </w:tc>
        <w:tc>
          <w:tcPr>
            <w:tcW w:w="1035" w:type="dxa"/>
            <w:vAlign w:val="center"/>
          </w:tcPr>
          <w:p>
            <w:pPr>
              <w:jc w:val="center"/>
              <w:rPr>
                <w:rFonts w:ascii="宋体" w:hAnsi="宋体" w:cs="宋体"/>
                <w:sz w:val="18"/>
                <w:szCs w:val="18"/>
              </w:rPr>
            </w:pPr>
            <w:r>
              <w:rPr>
                <w:rFonts w:ascii="宋体" w:hAnsi="宋体" w:cs="宋体"/>
                <w:sz w:val="18"/>
                <w:szCs w:val="18"/>
              </w:rPr>
              <w:t>水</w:t>
            </w: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5" w:type="dxa"/>
          </w:tcPr>
          <w:p>
            <w:pPr>
              <w:rPr>
                <w:rFonts w:ascii="宋体" w:hAnsi="宋体" w:cs="宋体"/>
                <w:sz w:val="18"/>
                <w:szCs w:val="18"/>
              </w:rPr>
            </w:pPr>
          </w:p>
        </w:tc>
        <w:tc>
          <w:tcPr>
            <w:tcW w:w="1035" w:type="dxa"/>
          </w:tcPr>
          <w:p>
            <w:pP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dxa"/>
          </w:tcPr>
          <w:p>
            <w:pPr>
              <w:rPr>
                <w:rFonts w:ascii="宋体" w:hAnsi="宋体" w:cs="宋体"/>
                <w:sz w:val="18"/>
                <w:szCs w:val="18"/>
              </w:rPr>
            </w:pPr>
          </w:p>
        </w:tc>
        <w:tc>
          <w:tcPr>
            <w:tcW w:w="1035" w:type="dxa"/>
            <w:vAlign w:val="center"/>
          </w:tcPr>
          <w:p>
            <w:pPr>
              <w:jc w:val="center"/>
              <w:rPr>
                <w:rFonts w:ascii="宋体" w:hAnsi="宋体" w:cs="宋体"/>
                <w:sz w:val="18"/>
                <w:szCs w:val="18"/>
              </w:rPr>
            </w:pPr>
            <w:r>
              <w:rPr>
                <w:rFonts w:hint="eastAsia" w:ascii="宋体" w:hAnsi="宋体" w:cs="宋体"/>
                <w:sz w:val="18"/>
                <w:szCs w:val="18"/>
              </w:rPr>
              <w:t>……</w:t>
            </w: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5" w:type="dxa"/>
          </w:tcPr>
          <w:p>
            <w:pPr>
              <w:rPr>
                <w:rFonts w:ascii="宋体" w:hAnsi="宋体" w:cs="宋体"/>
                <w:sz w:val="18"/>
                <w:szCs w:val="18"/>
              </w:rPr>
            </w:pPr>
          </w:p>
        </w:tc>
        <w:tc>
          <w:tcPr>
            <w:tcW w:w="1035" w:type="dxa"/>
          </w:tcPr>
          <w:p>
            <w:pPr>
              <w:rPr>
                <w:rFonts w:ascii="宋体" w:hAnsi="宋体" w:cs="宋体"/>
                <w:sz w:val="18"/>
                <w:szCs w:val="18"/>
              </w:rPr>
            </w:pPr>
          </w:p>
        </w:tc>
      </w:tr>
    </w:tbl>
    <w:p>
      <w:pPr>
        <w:spacing w:before="156" w:beforeLines="50" w:after="156" w:afterLines="50"/>
        <w:jc w:val="center"/>
        <w:rPr>
          <w:rFonts w:ascii="黑体" w:hAnsi="黑体" w:eastAsia="黑体" w:cs="黑体"/>
        </w:rPr>
      </w:pPr>
      <w:r>
        <w:rPr>
          <w:rFonts w:ascii="黑体" w:hAnsi="黑体" w:eastAsia="黑体" w:cs="黑体"/>
        </w:rPr>
        <w:t>表C</w:t>
      </w:r>
      <w:r>
        <w:rPr>
          <w:rFonts w:hint="eastAsia" w:ascii="黑体" w:hAnsi="黑体" w:eastAsia="黑体" w:cs="黑体"/>
        </w:rPr>
        <w:t>.</w:t>
      </w:r>
      <w:r>
        <w:rPr>
          <w:rFonts w:ascii="黑体" w:hAnsi="黑体" w:eastAsia="黑体" w:cs="黑体"/>
        </w:rPr>
        <w:t>11</w:t>
      </w:r>
      <w:r>
        <w:rPr>
          <w:rFonts w:hint="eastAsia" w:ascii="黑体" w:hAnsi="黑体" w:eastAsia="黑体" w:cs="黑体"/>
        </w:rPr>
        <w:t xml:space="preserve">  </w:t>
      </w:r>
      <w:r>
        <w:rPr>
          <w:rFonts w:ascii="黑体" w:hAnsi="黑体" w:eastAsia="黑体" w:cs="黑体"/>
        </w:rPr>
        <w:t xml:space="preserve"> </w:t>
      </w:r>
      <w:r>
        <w:rPr>
          <w:rFonts w:hint="eastAsia" w:ascii="黑体" w:hAnsi="黑体" w:eastAsia="黑体" w:cs="黑体"/>
        </w:rPr>
        <w:t>制造阶段-三废处理数据</w:t>
      </w:r>
      <w:r>
        <w:rPr>
          <w:rFonts w:ascii="黑体" w:hAnsi="黑体" w:eastAsia="黑体" w:cs="黑体"/>
        </w:rPr>
        <w:t>表</w:t>
      </w:r>
    </w:p>
    <w:tbl>
      <w:tblPr>
        <w:tblStyle w:val="37"/>
        <w:tblW w:w="8276"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035"/>
        <w:gridCol w:w="1035"/>
        <w:gridCol w:w="1034"/>
        <w:gridCol w:w="1034"/>
        <w:gridCol w:w="1034"/>
        <w:gridCol w:w="1034"/>
        <w:gridCol w:w="1035"/>
        <w:gridCol w:w="1035"/>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序号</w:t>
            </w:r>
          </w:p>
        </w:tc>
        <w:tc>
          <w:tcPr>
            <w:tcW w:w="1035"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项目</w:t>
            </w:r>
          </w:p>
        </w:tc>
        <w:tc>
          <w:tcPr>
            <w:tcW w:w="1034"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产生量</w:t>
            </w:r>
          </w:p>
        </w:tc>
        <w:tc>
          <w:tcPr>
            <w:tcW w:w="1034"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单位</w:t>
            </w:r>
          </w:p>
        </w:tc>
        <w:tc>
          <w:tcPr>
            <w:tcW w:w="1034"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处理方式</w:t>
            </w:r>
          </w:p>
        </w:tc>
        <w:tc>
          <w:tcPr>
            <w:tcW w:w="1034"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数据来源</w:t>
            </w:r>
          </w:p>
        </w:tc>
        <w:tc>
          <w:tcPr>
            <w:tcW w:w="1035"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数据范围</w:t>
            </w:r>
          </w:p>
        </w:tc>
        <w:tc>
          <w:tcPr>
            <w:tcW w:w="1035" w:type="dxa"/>
            <w:tcBorders>
              <w:top w:val="single" w:color="auto" w:sz="12"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备注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dxa"/>
            <w:tcBorders>
              <w:top w:val="single" w:color="auto" w:sz="12" w:space="0"/>
            </w:tcBorders>
          </w:tcPr>
          <w:p>
            <w:pPr>
              <w:rPr>
                <w:rFonts w:ascii="宋体" w:hAnsi="宋体" w:cs="宋体"/>
                <w:sz w:val="18"/>
                <w:szCs w:val="18"/>
              </w:rPr>
            </w:pPr>
          </w:p>
        </w:tc>
        <w:tc>
          <w:tcPr>
            <w:tcW w:w="1035" w:type="dxa"/>
            <w:tcBorders>
              <w:top w:val="single" w:color="auto" w:sz="12" w:space="0"/>
            </w:tcBorders>
            <w:vAlign w:val="center"/>
          </w:tcPr>
          <w:p>
            <w:pPr>
              <w:jc w:val="center"/>
              <w:rPr>
                <w:rFonts w:ascii="宋体" w:hAnsi="宋体" w:cs="宋体"/>
                <w:sz w:val="18"/>
                <w:szCs w:val="18"/>
              </w:rPr>
            </w:pPr>
            <w:r>
              <w:rPr>
                <w:rFonts w:hint="eastAsia" w:ascii="宋体" w:hAnsi="宋体" w:cs="宋体"/>
                <w:sz w:val="18"/>
                <w:szCs w:val="18"/>
              </w:rPr>
              <w:t>废弃物</w:t>
            </w:r>
          </w:p>
        </w:tc>
        <w:tc>
          <w:tcPr>
            <w:tcW w:w="1034" w:type="dxa"/>
            <w:tcBorders>
              <w:top w:val="single" w:color="auto" w:sz="12" w:space="0"/>
            </w:tcBorders>
          </w:tcPr>
          <w:p>
            <w:pPr>
              <w:rPr>
                <w:rFonts w:ascii="宋体" w:hAnsi="宋体" w:cs="宋体"/>
                <w:sz w:val="18"/>
                <w:szCs w:val="18"/>
              </w:rPr>
            </w:pPr>
          </w:p>
        </w:tc>
        <w:tc>
          <w:tcPr>
            <w:tcW w:w="1034" w:type="dxa"/>
            <w:tcBorders>
              <w:top w:val="single" w:color="auto" w:sz="12" w:space="0"/>
            </w:tcBorders>
          </w:tcPr>
          <w:p>
            <w:pPr>
              <w:rPr>
                <w:rFonts w:ascii="宋体" w:hAnsi="宋体" w:cs="宋体"/>
                <w:sz w:val="18"/>
                <w:szCs w:val="18"/>
              </w:rPr>
            </w:pPr>
          </w:p>
        </w:tc>
        <w:tc>
          <w:tcPr>
            <w:tcW w:w="1034" w:type="dxa"/>
            <w:tcBorders>
              <w:top w:val="single" w:color="auto" w:sz="12" w:space="0"/>
            </w:tcBorders>
          </w:tcPr>
          <w:p>
            <w:pPr>
              <w:rPr>
                <w:rFonts w:ascii="宋体" w:hAnsi="宋体" w:cs="宋体"/>
                <w:sz w:val="18"/>
                <w:szCs w:val="18"/>
              </w:rPr>
            </w:pPr>
          </w:p>
        </w:tc>
        <w:tc>
          <w:tcPr>
            <w:tcW w:w="1034" w:type="dxa"/>
            <w:tcBorders>
              <w:top w:val="single" w:color="auto" w:sz="12" w:space="0"/>
            </w:tcBorders>
          </w:tcPr>
          <w:p>
            <w:pPr>
              <w:rPr>
                <w:rFonts w:ascii="宋体" w:hAnsi="宋体" w:cs="宋体"/>
                <w:sz w:val="18"/>
                <w:szCs w:val="18"/>
              </w:rPr>
            </w:pPr>
          </w:p>
        </w:tc>
        <w:tc>
          <w:tcPr>
            <w:tcW w:w="1035" w:type="dxa"/>
            <w:tcBorders>
              <w:top w:val="single" w:color="auto" w:sz="12" w:space="0"/>
            </w:tcBorders>
          </w:tcPr>
          <w:p>
            <w:pPr>
              <w:rPr>
                <w:rFonts w:ascii="宋体" w:hAnsi="宋体" w:cs="宋体"/>
                <w:sz w:val="18"/>
                <w:szCs w:val="18"/>
              </w:rPr>
            </w:pPr>
          </w:p>
        </w:tc>
        <w:tc>
          <w:tcPr>
            <w:tcW w:w="1035" w:type="dxa"/>
            <w:tcBorders>
              <w:top w:val="single" w:color="auto" w:sz="12" w:space="0"/>
            </w:tcBorders>
          </w:tcPr>
          <w:p>
            <w:pP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dxa"/>
          </w:tcPr>
          <w:p>
            <w:pPr>
              <w:rPr>
                <w:rFonts w:ascii="宋体" w:hAnsi="宋体" w:cs="宋体"/>
                <w:sz w:val="18"/>
                <w:szCs w:val="18"/>
              </w:rPr>
            </w:pPr>
          </w:p>
        </w:tc>
        <w:tc>
          <w:tcPr>
            <w:tcW w:w="1035" w:type="dxa"/>
            <w:vAlign w:val="center"/>
          </w:tcPr>
          <w:p>
            <w:pPr>
              <w:jc w:val="center"/>
              <w:rPr>
                <w:rFonts w:ascii="宋体" w:hAnsi="宋体" w:cs="宋体"/>
                <w:sz w:val="18"/>
                <w:szCs w:val="18"/>
              </w:rPr>
            </w:pPr>
            <w:r>
              <w:rPr>
                <w:rFonts w:hint="eastAsia" w:ascii="宋体" w:hAnsi="宋体" w:cs="宋体"/>
                <w:sz w:val="18"/>
                <w:szCs w:val="18"/>
              </w:rPr>
              <w:t>废气</w:t>
            </w: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5" w:type="dxa"/>
          </w:tcPr>
          <w:p>
            <w:pPr>
              <w:rPr>
                <w:rFonts w:ascii="宋体" w:hAnsi="宋体" w:cs="宋体"/>
                <w:sz w:val="18"/>
                <w:szCs w:val="18"/>
              </w:rPr>
            </w:pPr>
          </w:p>
        </w:tc>
        <w:tc>
          <w:tcPr>
            <w:tcW w:w="1035" w:type="dxa"/>
          </w:tcPr>
          <w:p>
            <w:pP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035" w:type="dxa"/>
          </w:tcPr>
          <w:p>
            <w:pPr>
              <w:rPr>
                <w:rFonts w:ascii="宋体" w:hAnsi="宋体" w:cs="宋体"/>
                <w:sz w:val="18"/>
                <w:szCs w:val="18"/>
              </w:rPr>
            </w:pPr>
          </w:p>
        </w:tc>
        <w:tc>
          <w:tcPr>
            <w:tcW w:w="1035" w:type="dxa"/>
            <w:vAlign w:val="center"/>
          </w:tcPr>
          <w:p>
            <w:pPr>
              <w:jc w:val="center"/>
              <w:rPr>
                <w:rFonts w:ascii="宋体" w:hAnsi="宋体" w:cs="宋体"/>
                <w:sz w:val="18"/>
                <w:szCs w:val="18"/>
              </w:rPr>
            </w:pPr>
            <w:r>
              <w:rPr>
                <w:rFonts w:hint="eastAsia" w:ascii="宋体" w:hAnsi="宋体" w:cs="宋体"/>
                <w:sz w:val="18"/>
                <w:szCs w:val="18"/>
              </w:rPr>
              <w:t>废水</w:t>
            </w: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4" w:type="dxa"/>
          </w:tcPr>
          <w:p>
            <w:pPr>
              <w:rPr>
                <w:rFonts w:ascii="宋体" w:hAnsi="宋体" w:cs="宋体"/>
                <w:sz w:val="18"/>
                <w:szCs w:val="18"/>
              </w:rPr>
            </w:pPr>
          </w:p>
        </w:tc>
        <w:tc>
          <w:tcPr>
            <w:tcW w:w="1035" w:type="dxa"/>
          </w:tcPr>
          <w:p>
            <w:pPr>
              <w:rPr>
                <w:rFonts w:ascii="宋体" w:hAnsi="宋体" w:cs="宋体"/>
                <w:sz w:val="18"/>
                <w:szCs w:val="18"/>
              </w:rPr>
            </w:pPr>
          </w:p>
        </w:tc>
        <w:tc>
          <w:tcPr>
            <w:tcW w:w="1035" w:type="dxa"/>
          </w:tcPr>
          <w:p>
            <w:pPr>
              <w:rPr>
                <w:rFonts w:ascii="宋体" w:hAnsi="宋体" w:cs="宋体"/>
                <w:sz w:val="18"/>
                <w:szCs w:val="18"/>
              </w:rPr>
            </w:pPr>
          </w:p>
        </w:tc>
      </w:tr>
    </w:tbl>
    <w:p>
      <w:pPr>
        <w:spacing w:before="156" w:beforeLines="50" w:after="156" w:afterLines="50"/>
        <w:jc w:val="center"/>
        <w:rPr>
          <w:rFonts w:ascii="黑体" w:hAnsi="黑体" w:eastAsia="黑体" w:cs="黑体"/>
        </w:rPr>
      </w:pPr>
      <w:r>
        <w:rPr>
          <w:rFonts w:ascii="黑体" w:hAnsi="黑体" w:eastAsia="黑体" w:cs="黑体"/>
        </w:rPr>
        <w:t>表C</w:t>
      </w:r>
      <w:r>
        <w:rPr>
          <w:rFonts w:hint="eastAsia" w:ascii="黑体" w:hAnsi="黑体" w:eastAsia="黑体" w:cs="黑体"/>
        </w:rPr>
        <w:t>.</w:t>
      </w:r>
      <w:r>
        <w:rPr>
          <w:rFonts w:ascii="黑体" w:hAnsi="黑体" w:eastAsia="黑体" w:cs="黑体"/>
        </w:rPr>
        <w:t>12</w:t>
      </w:r>
      <w:r>
        <w:rPr>
          <w:rFonts w:hint="eastAsia" w:ascii="黑体" w:hAnsi="黑体" w:eastAsia="黑体" w:cs="黑体"/>
        </w:rPr>
        <w:t xml:space="preserve">  </w:t>
      </w:r>
      <w:r>
        <w:rPr>
          <w:rFonts w:ascii="黑体" w:hAnsi="黑体" w:eastAsia="黑体" w:cs="黑体"/>
        </w:rPr>
        <w:t xml:space="preserve"> </w:t>
      </w:r>
      <w:r>
        <w:rPr>
          <w:rFonts w:hint="eastAsia" w:ascii="黑体" w:hAnsi="黑体" w:eastAsia="黑体" w:cs="黑体"/>
        </w:rPr>
        <w:t>分销阶段数据收集</w:t>
      </w:r>
      <w:r>
        <w:rPr>
          <w:rFonts w:ascii="黑体" w:hAnsi="黑体" w:eastAsia="黑体" w:cs="黑体"/>
        </w:rPr>
        <w:t>表</w:t>
      </w:r>
    </w:p>
    <w:tbl>
      <w:tblPr>
        <w:tblStyle w:val="37"/>
        <w:tblW w:w="8276"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753"/>
        <w:gridCol w:w="753"/>
        <w:gridCol w:w="752"/>
        <w:gridCol w:w="753"/>
        <w:gridCol w:w="745"/>
        <w:gridCol w:w="760"/>
        <w:gridCol w:w="752"/>
        <w:gridCol w:w="752"/>
        <w:gridCol w:w="752"/>
        <w:gridCol w:w="752"/>
        <w:gridCol w:w="752"/>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1506" w:type="dxa"/>
            <w:gridSpan w:val="2"/>
            <w:tcBorders>
              <w:top w:val="single" w:color="auto" w:sz="12" w:space="0"/>
              <w:bottom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成品（含包装）</w:t>
            </w:r>
          </w:p>
        </w:tc>
        <w:tc>
          <w:tcPr>
            <w:tcW w:w="752" w:type="dxa"/>
            <w:vMerge w:val="restart"/>
            <w:tcBorders>
              <w:top w:val="single" w:color="auto" w:sz="12" w:space="0"/>
              <w:bottom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始发地</w:t>
            </w:r>
          </w:p>
        </w:tc>
        <w:tc>
          <w:tcPr>
            <w:tcW w:w="753" w:type="dxa"/>
            <w:vMerge w:val="restart"/>
            <w:tcBorders>
              <w:top w:val="single" w:color="auto" w:sz="12" w:space="0"/>
              <w:bottom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目的地</w:t>
            </w:r>
          </w:p>
        </w:tc>
        <w:tc>
          <w:tcPr>
            <w:tcW w:w="745" w:type="dxa"/>
            <w:vMerge w:val="restart"/>
            <w:tcBorders>
              <w:top w:val="single" w:color="auto" w:sz="12" w:space="0"/>
              <w:bottom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运输</w:t>
            </w:r>
          </w:p>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距离</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km</w:t>
            </w:r>
          </w:p>
        </w:tc>
        <w:tc>
          <w:tcPr>
            <w:tcW w:w="760" w:type="dxa"/>
            <w:vMerge w:val="restart"/>
            <w:tcBorders>
              <w:top w:val="single" w:color="auto" w:sz="12" w:space="0"/>
              <w:bottom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运输</w:t>
            </w:r>
          </w:p>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方式</w:t>
            </w:r>
          </w:p>
        </w:tc>
        <w:tc>
          <w:tcPr>
            <w:tcW w:w="752" w:type="dxa"/>
            <w:vMerge w:val="restart"/>
            <w:tcBorders>
              <w:top w:val="single" w:color="auto" w:sz="12" w:space="0"/>
              <w:bottom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运输工具载重</w:t>
            </w:r>
          </w:p>
        </w:tc>
        <w:tc>
          <w:tcPr>
            <w:tcW w:w="1504" w:type="dxa"/>
            <w:gridSpan w:val="2"/>
            <w:tcBorders>
              <w:top w:val="single" w:color="auto" w:sz="12" w:space="0"/>
              <w:bottom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单次运量</w:t>
            </w:r>
          </w:p>
        </w:tc>
        <w:tc>
          <w:tcPr>
            <w:tcW w:w="752" w:type="dxa"/>
            <w:vMerge w:val="restart"/>
            <w:tcBorders>
              <w:top w:val="single" w:color="auto" w:sz="12" w:space="0"/>
              <w:bottom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燃料</w:t>
            </w:r>
          </w:p>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类型</w:t>
            </w:r>
          </w:p>
        </w:tc>
        <w:tc>
          <w:tcPr>
            <w:tcW w:w="752" w:type="dxa"/>
            <w:vMerge w:val="restart"/>
            <w:tcBorders>
              <w:top w:val="single" w:color="auto" w:sz="12" w:space="0"/>
              <w:bottom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百公里油耗</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753" w:type="dxa"/>
            <w:tcBorders>
              <w:top w:val="single" w:color="000000" w:sz="4" w:space="0"/>
              <w:bottom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重量</w:t>
            </w:r>
          </w:p>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t</w:t>
            </w:r>
          </w:p>
        </w:tc>
        <w:tc>
          <w:tcPr>
            <w:tcW w:w="753" w:type="dxa"/>
            <w:tcBorders>
              <w:top w:val="single" w:color="000000" w:sz="4" w:space="0"/>
              <w:bottom w:val="single" w:color="auto" w:sz="12"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体积</w:t>
            </w:r>
          </w:p>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m³</w:t>
            </w:r>
          </w:p>
        </w:tc>
        <w:tc>
          <w:tcPr>
            <w:tcW w:w="752" w:type="dxa"/>
            <w:vMerge w:val="continue"/>
            <w:tcBorders>
              <w:top w:val="single" w:color="000000" w:sz="4" w:space="0"/>
              <w:bottom w:val="single" w:color="auto" w:sz="12" w:space="0"/>
            </w:tcBorders>
            <w:vAlign w:val="center"/>
          </w:tcPr>
          <w:p>
            <w:pPr>
              <w:jc w:val="center"/>
              <w:rPr>
                <w:rFonts w:ascii="宋体" w:hAnsi="宋体" w:cs="宋体"/>
                <w:sz w:val="18"/>
                <w:szCs w:val="18"/>
              </w:rPr>
            </w:pPr>
          </w:p>
        </w:tc>
        <w:tc>
          <w:tcPr>
            <w:tcW w:w="753" w:type="dxa"/>
            <w:vMerge w:val="continue"/>
            <w:tcBorders>
              <w:top w:val="single" w:color="000000" w:sz="4" w:space="0"/>
              <w:bottom w:val="single" w:color="auto" w:sz="12" w:space="0"/>
            </w:tcBorders>
            <w:vAlign w:val="center"/>
          </w:tcPr>
          <w:p>
            <w:pPr>
              <w:jc w:val="center"/>
              <w:rPr>
                <w:rFonts w:ascii="宋体" w:hAnsi="宋体" w:cs="宋体"/>
                <w:sz w:val="18"/>
                <w:szCs w:val="18"/>
              </w:rPr>
            </w:pPr>
          </w:p>
        </w:tc>
        <w:tc>
          <w:tcPr>
            <w:tcW w:w="745" w:type="dxa"/>
            <w:vMerge w:val="continue"/>
            <w:tcBorders>
              <w:top w:val="single" w:color="000000" w:sz="4" w:space="0"/>
              <w:bottom w:val="single" w:color="auto" w:sz="12" w:space="0"/>
            </w:tcBorders>
            <w:vAlign w:val="center"/>
          </w:tcPr>
          <w:p>
            <w:pPr>
              <w:jc w:val="center"/>
              <w:rPr>
                <w:rFonts w:ascii="宋体" w:hAnsi="宋体" w:cs="宋体"/>
                <w:sz w:val="18"/>
                <w:szCs w:val="18"/>
              </w:rPr>
            </w:pPr>
          </w:p>
        </w:tc>
        <w:tc>
          <w:tcPr>
            <w:tcW w:w="760" w:type="dxa"/>
            <w:vMerge w:val="continue"/>
            <w:tcBorders>
              <w:top w:val="single" w:color="000000" w:sz="4" w:space="0"/>
              <w:bottom w:val="single" w:color="auto" w:sz="12" w:space="0"/>
            </w:tcBorders>
            <w:vAlign w:val="center"/>
          </w:tcPr>
          <w:p>
            <w:pPr>
              <w:jc w:val="center"/>
              <w:rPr>
                <w:rFonts w:ascii="宋体" w:hAnsi="宋体" w:cs="宋体"/>
                <w:sz w:val="18"/>
                <w:szCs w:val="18"/>
              </w:rPr>
            </w:pPr>
          </w:p>
        </w:tc>
        <w:tc>
          <w:tcPr>
            <w:tcW w:w="752" w:type="dxa"/>
            <w:vMerge w:val="continue"/>
            <w:tcBorders>
              <w:top w:val="single" w:color="000000" w:sz="4" w:space="0"/>
              <w:bottom w:val="single" w:color="auto" w:sz="12" w:space="0"/>
            </w:tcBorders>
            <w:vAlign w:val="center"/>
          </w:tcPr>
          <w:p>
            <w:pPr>
              <w:jc w:val="center"/>
              <w:rPr>
                <w:rFonts w:ascii="宋体" w:hAnsi="宋体" w:cs="宋体"/>
                <w:sz w:val="18"/>
                <w:szCs w:val="18"/>
              </w:rPr>
            </w:pPr>
          </w:p>
        </w:tc>
        <w:tc>
          <w:tcPr>
            <w:tcW w:w="752" w:type="dxa"/>
            <w:tcBorders>
              <w:top w:val="single" w:color="000000" w:sz="4"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数量</w:t>
            </w:r>
          </w:p>
        </w:tc>
        <w:tc>
          <w:tcPr>
            <w:tcW w:w="752" w:type="dxa"/>
            <w:tcBorders>
              <w:top w:val="single" w:color="000000" w:sz="4" w:space="0"/>
              <w:bottom w:val="single" w:color="auto" w:sz="12"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单位</w:t>
            </w:r>
          </w:p>
        </w:tc>
        <w:tc>
          <w:tcPr>
            <w:tcW w:w="752" w:type="dxa"/>
            <w:vMerge w:val="continue"/>
            <w:tcBorders>
              <w:top w:val="single" w:color="000000" w:sz="4" w:space="0"/>
              <w:bottom w:val="single" w:color="auto" w:sz="12" w:space="0"/>
            </w:tcBorders>
            <w:vAlign w:val="center"/>
          </w:tcPr>
          <w:p>
            <w:pPr>
              <w:jc w:val="center"/>
              <w:rPr>
                <w:rFonts w:ascii="宋体" w:hAnsi="宋体" w:cs="宋体"/>
                <w:sz w:val="18"/>
                <w:szCs w:val="18"/>
              </w:rPr>
            </w:pPr>
          </w:p>
        </w:tc>
        <w:tc>
          <w:tcPr>
            <w:tcW w:w="752" w:type="dxa"/>
            <w:vMerge w:val="continue"/>
            <w:tcBorders>
              <w:top w:val="single" w:color="000000" w:sz="4" w:space="0"/>
              <w:bottom w:val="single" w:color="auto" w:sz="12" w:space="0"/>
            </w:tcBorders>
            <w:vAlign w:val="center"/>
          </w:tcPr>
          <w:p>
            <w:pPr>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3" w:type="dxa"/>
            <w:tcBorders>
              <w:top w:val="single" w:color="auto" w:sz="12" w:space="0"/>
            </w:tcBorders>
          </w:tcPr>
          <w:p>
            <w:pPr>
              <w:rPr>
                <w:rFonts w:ascii="宋体" w:hAnsi="宋体" w:cs="宋体"/>
                <w:sz w:val="18"/>
                <w:szCs w:val="18"/>
              </w:rPr>
            </w:pPr>
          </w:p>
        </w:tc>
        <w:tc>
          <w:tcPr>
            <w:tcW w:w="753" w:type="dxa"/>
            <w:tcBorders>
              <w:top w:val="single" w:color="auto" w:sz="12" w:space="0"/>
            </w:tcBorders>
          </w:tcPr>
          <w:p>
            <w:pPr>
              <w:rPr>
                <w:rFonts w:ascii="宋体" w:hAnsi="宋体" w:cs="宋体"/>
                <w:sz w:val="18"/>
                <w:szCs w:val="18"/>
              </w:rPr>
            </w:pPr>
          </w:p>
        </w:tc>
        <w:tc>
          <w:tcPr>
            <w:tcW w:w="752" w:type="dxa"/>
            <w:tcBorders>
              <w:top w:val="single" w:color="auto" w:sz="12" w:space="0"/>
            </w:tcBorders>
          </w:tcPr>
          <w:p>
            <w:pPr>
              <w:rPr>
                <w:rFonts w:ascii="宋体" w:hAnsi="宋体" w:cs="宋体"/>
                <w:sz w:val="18"/>
                <w:szCs w:val="18"/>
              </w:rPr>
            </w:pPr>
          </w:p>
        </w:tc>
        <w:tc>
          <w:tcPr>
            <w:tcW w:w="753" w:type="dxa"/>
            <w:tcBorders>
              <w:top w:val="single" w:color="auto" w:sz="12" w:space="0"/>
            </w:tcBorders>
          </w:tcPr>
          <w:p>
            <w:pPr>
              <w:rPr>
                <w:rFonts w:ascii="宋体" w:hAnsi="宋体" w:cs="宋体"/>
                <w:sz w:val="18"/>
                <w:szCs w:val="18"/>
              </w:rPr>
            </w:pPr>
          </w:p>
        </w:tc>
        <w:tc>
          <w:tcPr>
            <w:tcW w:w="745" w:type="dxa"/>
            <w:tcBorders>
              <w:top w:val="single" w:color="auto" w:sz="12" w:space="0"/>
            </w:tcBorders>
          </w:tcPr>
          <w:p>
            <w:pPr>
              <w:rPr>
                <w:rFonts w:ascii="宋体" w:hAnsi="宋体" w:cs="宋体"/>
                <w:sz w:val="18"/>
                <w:szCs w:val="18"/>
              </w:rPr>
            </w:pPr>
          </w:p>
        </w:tc>
        <w:tc>
          <w:tcPr>
            <w:tcW w:w="760" w:type="dxa"/>
            <w:tcBorders>
              <w:top w:val="single" w:color="auto" w:sz="12" w:space="0"/>
            </w:tcBorders>
          </w:tcPr>
          <w:p>
            <w:pPr>
              <w:rPr>
                <w:rFonts w:ascii="宋体" w:hAnsi="宋体" w:cs="宋体"/>
                <w:sz w:val="18"/>
                <w:szCs w:val="18"/>
              </w:rPr>
            </w:pPr>
          </w:p>
        </w:tc>
        <w:tc>
          <w:tcPr>
            <w:tcW w:w="752" w:type="dxa"/>
            <w:tcBorders>
              <w:top w:val="single" w:color="auto" w:sz="12" w:space="0"/>
            </w:tcBorders>
          </w:tcPr>
          <w:p>
            <w:pPr>
              <w:rPr>
                <w:rFonts w:ascii="宋体" w:hAnsi="宋体" w:cs="宋体"/>
                <w:sz w:val="18"/>
                <w:szCs w:val="18"/>
              </w:rPr>
            </w:pPr>
          </w:p>
        </w:tc>
        <w:tc>
          <w:tcPr>
            <w:tcW w:w="752" w:type="dxa"/>
            <w:tcBorders>
              <w:top w:val="single" w:color="auto" w:sz="12" w:space="0"/>
            </w:tcBorders>
          </w:tcPr>
          <w:p>
            <w:pPr>
              <w:rPr>
                <w:rFonts w:ascii="宋体" w:hAnsi="宋体" w:cs="宋体"/>
                <w:sz w:val="18"/>
                <w:szCs w:val="18"/>
              </w:rPr>
            </w:pPr>
          </w:p>
        </w:tc>
        <w:tc>
          <w:tcPr>
            <w:tcW w:w="752" w:type="dxa"/>
            <w:tcBorders>
              <w:top w:val="single" w:color="auto" w:sz="12" w:space="0"/>
            </w:tcBorders>
          </w:tcPr>
          <w:p>
            <w:pPr>
              <w:rPr>
                <w:rFonts w:ascii="宋体" w:hAnsi="宋体" w:cs="宋体"/>
                <w:sz w:val="18"/>
                <w:szCs w:val="18"/>
              </w:rPr>
            </w:pPr>
          </w:p>
        </w:tc>
        <w:tc>
          <w:tcPr>
            <w:tcW w:w="752" w:type="dxa"/>
            <w:tcBorders>
              <w:top w:val="single" w:color="auto" w:sz="12" w:space="0"/>
            </w:tcBorders>
          </w:tcPr>
          <w:p>
            <w:pPr>
              <w:rPr>
                <w:rFonts w:ascii="宋体" w:hAnsi="宋体" w:cs="宋体"/>
                <w:sz w:val="18"/>
                <w:szCs w:val="18"/>
              </w:rPr>
            </w:pPr>
          </w:p>
        </w:tc>
        <w:tc>
          <w:tcPr>
            <w:tcW w:w="752" w:type="dxa"/>
            <w:tcBorders>
              <w:top w:val="single" w:color="auto" w:sz="12" w:space="0"/>
            </w:tcBorders>
          </w:tcPr>
          <w:p>
            <w:pP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3" w:type="dxa"/>
          </w:tcPr>
          <w:p>
            <w:pPr>
              <w:rPr>
                <w:rFonts w:ascii="宋体" w:hAnsi="宋体" w:cs="宋体"/>
                <w:sz w:val="18"/>
                <w:szCs w:val="18"/>
              </w:rPr>
            </w:pPr>
          </w:p>
        </w:tc>
        <w:tc>
          <w:tcPr>
            <w:tcW w:w="753" w:type="dxa"/>
          </w:tcPr>
          <w:p>
            <w:pPr>
              <w:rPr>
                <w:rFonts w:ascii="宋体" w:hAnsi="宋体" w:cs="宋体"/>
                <w:sz w:val="18"/>
                <w:szCs w:val="18"/>
              </w:rPr>
            </w:pPr>
          </w:p>
        </w:tc>
        <w:tc>
          <w:tcPr>
            <w:tcW w:w="752" w:type="dxa"/>
          </w:tcPr>
          <w:p>
            <w:pPr>
              <w:rPr>
                <w:rFonts w:ascii="宋体" w:hAnsi="宋体" w:cs="宋体"/>
                <w:sz w:val="18"/>
                <w:szCs w:val="18"/>
              </w:rPr>
            </w:pPr>
          </w:p>
        </w:tc>
        <w:tc>
          <w:tcPr>
            <w:tcW w:w="753" w:type="dxa"/>
          </w:tcPr>
          <w:p>
            <w:pPr>
              <w:rPr>
                <w:rFonts w:ascii="宋体" w:hAnsi="宋体" w:cs="宋体"/>
                <w:sz w:val="18"/>
                <w:szCs w:val="18"/>
              </w:rPr>
            </w:pPr>
          </w:p>
        </w:tc>
        <w:tc>
          <w:tcPr>
            <w:tcW w:w="745" w:type="dxa"/>
          </w:tcPr>
          <w:p>
            <w:pPr>
              <w:rPr>
                <w:rFonts w:ascii="宋体" w:hAnsi="宋体" w:cs="宋体"/>
                <w:sz w:val="18"/>
                <w:szCs w:val="18"/>
              </w:rPr>
            </w:pPr>
          </w:p>
        </w:tc>
        <w:tc>
          <w:tcPr>
            <w:tcW w:w="760" w:type="dxa"/>
          </w:tcPr>
          <w:p>
            <w:pPr>
              <w:rPr>
                <w:rFonts w:ascii="宋体" w:hAnsi="宋体" w:cs="宋体"/>
                <w:sz w:val="18"/>
                <w:szCs w:val="18"/>
              </w:rPr>
            </w:pPr>
          </w:p>
        </w:tc>
        <w:tc>
          <w:tcPr>
            <w:tcW w:w="752" w:type="dxa"/>
          </w:tcPr>
          <w:p>
            <w:pPr>
              <w:rPr>
                <w:rFonts w:ascii="宋体" w:hAnsi="宋体" w:cs="宋体"/>
                <w:sz w:val="18"/>
                <w:szCs w:val="18"/>
              </w:rPr>
            </w:pPr>
          </w:p>
        </w:tc>
        <w:tc>
          <w:tcPr>
            <w:tcW w:w="752" w:type="dxa"/>
          </w:tcPr>
          <w:p>
            <w:pPr>
              <w:rPr>
                <w:rFonts w:ascii="宋体" w:hAnsi="宋体" w:cs="宋体"/>
                <w:sz w:val="18"/>
                <w:szCs w:val="18"/>
              </w:rPr>
            </w:pPr>
          </w:p>
        </w:tc>
        <w:tc>
          <w:tcPr>
            <w:tcW w:w="752" w:type="dxa"/>
          </w:tcPr>
          <w:p>
            <w:pPr>
              <w:rPr>
                <w:rFonts w:ascii="宋体" w:hAnsi="宋体" w:cs="宋体"/>
                <w:sz w:val="18"/>
                <w:szCs w:val="18"/>
              </w:rPr>
            </w:pPr>
          </w:p>
        </w:tc>
        <w:tc>
          <w:tcPr>
            <w:tcW w:w="752" w:type="dxa"/>
          </w:tcPr>
          <w:p>
            <w:pPr>
              <w:rPr>
                <w:rFonts w:ascii="宋体" w:hAnsi="宋体" w:cs="宋体"/>
                <w:sz w:val="18"/>
                <w:szCs w:val="18"/>
              </w:rPr>
            </w:pPr>
          </w:p>
        </w:tc>
        <w:tc>
          <w:tcPr>
            <w:tcW w:w="752" w:type="dxa"/>
          </w:tcPr>
          <w:p>
            <w:pP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3" w:type="dxa"/>
          </w:tcPr>
          <w:p>
            <w:pPr>
              <w:rPr>
                <w:rFonts w:ascii="宋体" w:hAnsi="宋体" w:cs="宋体"/>
                <w:sz w:val="18"/>
                <w:szCs w:val="18"/>
              </w:rPr>
            </w:pPr>
          </w:p>
        </w:tc>
        <w:tc>
          <w:tcPr>
            <w:tcW w:w="753" w:type="dxa"/>
          </w:tcPr>
          <w:p>
            <w:pPr>
              <w:rPr>
                <w:rFonts w:ascii="宋体" w:hAnsi="宋体" w:cs="宋体"/>
                <w:sz w:val="18"/>
                <w:szCs w:val="18"/>
              </w:rPr>
            </w:pPr>
          </w:p>
        </w:tc>
        <w:tc>
          <w:tcPr>
            <w:tcW w:w="752" w:type="dxa"/>
          </w:tcPr>
          <w:p>
            <w:pPr>
              <w:rPr>
                <w:rFonts w:ascii="宋体" w:hAnsi="宋体" w:cs="宋体"/>
                <w:sz w:val="18"/>
                <w:szCs w:val="18"/>
              </w:rPr>
            </w:pPr>
          </w:p>
        </w:tc>
        <w:tc>
          <w:tcPr>
            <w:tcW w:w="753" w:type="dxa"/>
          </w:tcPr>
          <w:p>
            <w:pPr>
              <w:rPr>
                <w:rFonts w:ascii="宋体" w:hAnsi="宋体" w:cs="宋体"/>
                <w:sz w:val="18"/>
                <w:szCs w:val="18"/>
              </w:rPr>
            </w:pPr>
          </w:p>
        </w:tc>
        <w:tc>
          <w:tcPr>
            <w:tcW w:w="745" w:type="dxa"/>
          </w:tcPr>
          <w:p>
            <w:pPr>
              <w:rPr>
                <w:rFonts w:ascii="宋体" w:hAnsi="宋体" w:cs="宋体"/>
                <w:sz w:val="18"/>
                <w:szCs w:val="18"/>
              </w:rPr>
            </w:pPr>
          </w:p>
        </w:tc>
        <w:tc>
          <w:tcPr>
            <w:tcW w:w="760" w:type="dxa"/>
          </w:tcPr>
          <w:p>
            <w:pPr>
              <w:rPr>
                <w:rFonts w:ascii="宋体" w:hAnsi="宋体" w:cs="宋体"/>
                <w:sz w:val="18"/>
                <w:szCs w:val="18"/>
              </w:rPr>
            </w:pPr>
          </w:p>
        </w:tc>
        <w:tc>
          <w:tcPr>
            <w:tcW w:w="752" w:type="dxa"/>
          </w:tcPr>
          <w:p>
            <w:pPr>
              <w:rPr>
                <w:rFonts w:ascii="宋体" w:hAnsi="宋体" w:cs="宋体"/>
                <w:sz w:val="18"/>
                <w:szCs w:val="18"/>
              </w:rPr>
            </w:pPr>
          </w:p>
        </w:tc>
        <w:tc>
          <w:tcPr>
            <w:tcW w:w="752" w:type="dxa"/>
          </w:tcPr>
          <w:p>
            <w:pPr>
              <w:rPr>
                <w:rFonts w:ascii="宋体" w:hAnsi="宋体" w:cs="宋体"/>
                <w:sz w:val="18"/>
                <w:szCs w:val="18"/>
              </w:rPr>
            </w:pPr>
          </w:p>
        </w:tc>
        <w:tc>
          <w:tcPr>
            <w:tcW w:w="752" w:type="dxa"/>
          </w:tcPr>
          <w:p>
            <w:pPr>
              <w:rPr>
                <w:rFonts w:ascii="宋体" w:hAnsi="宋体" w:cs="宋体"/>
                <w:sz w:val="18"/>
                <w:szCs w:val="18"/>
              </w:rPr>
            </w:pPr>
          </w:p>
        </w:tc>
        <w:tc>
          <w:tcPr>
            <w:tcW w:w="752" w:type="dxa"/>
          </w:tcPr>
          <w:p>
            <w:pPr>
              <w:rPr>
                <w:rFonts w:ascii="宋体" w:hAnsi="宋体" w:cs="宋体"/>
                <w:sz w:val="18"/>
                <w:szCs w:val="18"/>
              </w:rPr>
            </w:pPr>
          </w:p>
        </w:tc>
        <w:tc>
          <w:tcPr>
            <w:tcW w:w="752" w:type="dxa"/>
          </w:tcPr>
          <w:p>
            <w:pPr>
              <w:rPr>
                <w:rFonts w:ascii="宋体" w:hAnsi="宋体" w:cs="宋体"/>
                <w:sz w:val="18"/>
                <w:szCs w:val="18"/>
              </w:rPr>
            </w:pPr>
          </w:p>
        </w:tc>
      </w:tr>
    </w:tbl>
    <w:p>
      <w:pPr>
        <w:spacing w:before="156" w:beforeLines="50" w:after="156" w:afterLines="50"/>
        <w:jc w:val="center"/>
        <w:rPr>
          <w:rFonts w:ascii="黑体" w:hAnsi="黑体" w:eastAsia="黑体" w:cs="黑体"/>
        </w:rPr>
      </w:pPr>
      <w:r>
        <w:rPr>
          <w:rFonts w:ascii="黑体" w:hAnsi="黑体" w:eastAsia="黑体" w:cs="黑体"/>
        </w:rPr>
        <w:t>表C</w:t>
      </w:r>
      <w:r>
        <w:rPr>
          <w:rFonts w:hint="eastAsia" w:ascii="黑体" w:hAnsi="黑体" w:eastAsia="黑体" w:cs="黑体"/>
        </w:rPr>
        <w:t>.</w:t>
      </w:r>
      <w:r>
        <w:rPr>
          <w:rFonts w:ascii="黑体" w:hAnsi="黑体" w:eastAsia="黑体" w:cs="黑体"/>
        </w:rPr>
        <w:t>1</w:t>
      </w:r>
      <w:r>
        <w:rPr>
          <w:rFonts w:hint="eastAsia" w:ascii="黑体" w:hAnsi="黑体" w:eastAsia="黑体" w:cs="黑体"/>
          <w:lang w:val="en-US" w:eastAsia="zh-CN"/>
        </w:rPr>
        <w:t>3</w:t>
      </w:r>
      <w:r>
        <w:rPr>
          <w:rFonts w:hint="eastAsia" w:ascii="黑体" w:hAnsi="黑体" w:eastAsia="黑体" w:cs="黑体"/>
        </w:rPr>
        <w:t xml:space="preserve">  </w:t>
      </w:r>
      <w:r>
        <w:rPr>
          <w:rFonts w:ascii="黑体" w:hAnsi="黑体" w:eastAsia="黑体" w:cs="黑体"/>
        </w:rPr>
        <w:t xml:space="preserve"> </w:t>
      </w:r>
      <w:r>
        <w:rPr>
          <w:rFonts w:hint="eastAsia" w:ascii="黑体" w:hAnsi="黑体" w:eastAsia="黑体" w:cs="黑体"/>
        </w:rPr>
        <w:t>生命末期阶段数据收集</w:t>
      </w:r>
      <w:r>
        <w:rPr>
          <w:rFonts w:ascii="黑体" w:hAnsi="黑体" w:eastAsia="黑体" w:cs="黑体"/>
        </w:rPr>
        <w:t>表</w:t>
      </w:r>
    </w:p>
    <w:tbl>
      <w:tblPr>
        <w:tblStyle w:val="37"/>
        <w:tblW w:w="9057"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752"/>
        <w:gridCol w:w="751"/>
        <w:gridCol w:w="671"/>
        <w:gridCol w:w="926"/>
        <w:gridCol w:w="789"/>
        <w:gridCol w:w="623"/>
        <w:gridCol w:w="907"/>
        <w:gridCol w:w="679"/>
        <w:gridCol w:w="582"/>
        <w:gridCol w:w="968"/>
        <w:gridCol w:w="1409"/>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06" w:hRule="atLeast"/>
          <w:jc w:val="center"/>
        </w:trPr>
        <w:tc>
          <w:tcPr>
            <w:tcW w:w="2174" w:type="dxa"/>
            <w:gridSpan w:val="3"/>
            <w:vAlign w:val="center"/>
          </w:tcPr>
          <w:p>
            <w:pPr>
              <w:jc w:val="center"/>
              <w:rPr>
                <w:rFonts w:ascii="宋体" w:hAnsi="宋体" w:cs="宋体"/>
                <w:sz w:val="18"/>
                <w:szCs w:val="18"/>
              </w:rPr>
            </w:pPr>
            <w:r>
              <w:rPr>
                <w:rFonts w:hint="eastAsia" w:ascii="宋体" w:hAnsi="宋体" w:cs="宋体"/>
                <w:sz w:val="18"/>
                <w:szCs w:val="18"/>
              </w:rPr>
              <w:t>废弃物信息</w:t>
            </w:r>
          </w:p>
        </w:tc>
        <w:tc>
          <w:tcPr>
            <w:tcW w:w="926" w:type="dxa"/>
            <w:vMerge w:val="restart"/>
            <w:vAlign w:val="center"/>
          </w:tcPr>
          <w:p>
            <w:pPr>
              <w:jc w:val="center"/>
              <w:rPr>
                <w:rFonts w:ascii="宋体" w:hAnsi="宋体" w:cs="宋体"/>
                <w:sz w:val="18"/>
                <w:szCs w:val="18"/>
              </w:rPr>
            </w:pPr>
            <w:r>
              <w:rPr>
                <w:rFonts w:hint="eastAsia" w:ascii="宋体" w:hAnsi="宋体" w:cs="宋体"/>
                <w:sz w:val="18"/>
                <w:szCs w:val="18"/>
              </w:rPr>
              <w:t>处理方式</w:t>
            </w:r>
          </w:p>
        </w:tc>
        <w:tc>
          <w:tcPr>
            <w:tcW w:w="1412" w:type="dxa"/>
            <w:gridSpan w:val="2"/>
            <w:vAlign w:val="center"/>
          </w:tcPr>
          <w:p>
            <w:pPr>
              <w:jc w:val="center"/>
              <w:rPr>
                <w:rFonts w:ascii="宋体" w:hAnsi="宋体" w:cs="宋体"/>
                <w:sz w:val="18"/>
                <w:szCs w:val="18"/>
              </w:rPr>
            </w:pPr>
            <w:r>
              <w:rPr>
                <w:rFonts w:hint="eastAsia" w:ascii="宋体" w:hAnsi="宋体" w:cs="宋体"/>
                <w:sz w:val="18"/>
                <w:szCs w:val="18"/>
              </w:rPr>
              <w:t>处置量</w:t>
            </w:r>
          </w:p>
        </w:tc>
        <w:tc>
          <w:tcPr>
            <w:tcW w:w="2168" w:type="dxa"/>
            <w:gridSpan w:val="3"/>
            <w:vAlign w:val="center"/>
          </w:tcPr>
          <w:p>
            <w:pPr>
              <w:jc w:val="center"/>
              <w:rPr>
                <w:rFonts w:ascii="宋体" w:hAnsi="宋体" w:cs="宋体"/>
                <w:sz w:val="18"/>
                <w:szCs w:val="18"/>
              </w:rPr>
            </w:pPr>
            <w:r>
              <w:rPr>
                <w:rFonts w:hint="eastAsia" w:ascii="宋体" w:hAnsi="宋体" w:cs="宋体"/>
                <w:sz w:val="18"/>
                <w:szCs w:val="18"/>
              </w:rPr>
              <w:t>处理过程能耗</w:t>
            </w:r>
          </w:p>
          <w:p>
            <w:pPr>
              <w:jc w:val="center"/>
              <w:rPr>
                <w:rFonts w:ascii="宋体" w:hAnsi="宋体" w:cs="宋体"/>
                <w:sz w:val="18"/>
                <w:szCs w:val="18"/>
              </w:rPr>
            </w:pPr>
            <w:r>
              <w:rPr>
                <w:rFonts w:hint="eastAsia" w:ascii="宋体" w:hAnsi="宋体" w:cs="宋体"/>
                <w:sz w:val="18"/>
                <w:szCs w:val="18"/>
              </w:rPr>
              <w:t>（若相关数据可得）</w:t>
            </w:r>
          </w:p>
        </w:tc>
        <w:tc>
          <w:tcPr>
            <w:tcW w:w="2377" w:type="dxa"/>
            <w:gridSpan w:val="2"/>
            <w:vAlign w:val="center"/>
          </w:tcPr>
          <w:p>
            <w:pPr>
              <w:jc w:val="center"/>
              <w:rPr>
                <w:rFonts w:ascii="宋体" w:hAnsi="宋体" w:cs="宋体"/>
                <w:sz w:val="18"/>
                <w:szCs w:val="18"/>
              </w:rPr>
            </w:pPr>
            <w:r>
              <w:rPr>
                <w:rFonts w:hint="eastAsia" w:ascii="宋体" w:hAnsi="宋体" w:cs="宋体"/>
                <w:sz w:val="18"/>
                <w:szCs w:val="18"/>
              </w:rPr>
              <w:t>运输信息（从废弃物产生地到废弃物处理地）</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2" w:type="dxa"/>
            <w:vAlign w:val="center"/>
          </w:tcPr>
          <w:p>
            <w:pPr>
              <w:jc w:val="center"/>
              <w:rPr>
                <w:rFonts w:ascii="宋体" w:hAnsi="宋体" w:cs="宋体"/>
                <w:sz w:val="18"/>
                <w:szCs w:val="18"/>
              </w:rPr>
            </w:pPr>
            <w:r>
              <w:rPr>
                <w:rFonts w:hint="eastAsia" w:ascii="宋体" w:hAnsi="宋体" w:cs="宋体"/>
                <w:sz w:val="18"/>
                <w:szCs w:val="18"/>
              </w:rPr>
              <w:t>废弃物名称</w:t>
            </w:r>
          </w:p>
        </w:tc>
        <w:tc>
          <w:tcPr>
            <w:tcW w:w="751" w:type="dxa"/>
            <w:vAlign w:val="center"/>
          </w:tcPr>
          <w:p>
            <w:pPr>
              <w:jc w:val="center"/>
              <w:rPr>
                <w:rFonts w:ascii="宋体" w:hAnsi="宋体" w:cs="宋体"/>
                <w:sz w:val="18"/>
                <w:szCs w:val="18"/>
              </w:rPr>
            </w:pPr>
            <w:r>
              <w:rPr>
                <w:rFonts w:hint="eastAsia" w:ascii="宋体" w:hAnsi="宋体" w:cs="宋体"/>
                <w:sz w:val="18"/>
                <w:szCs w:val="18"/>
              </w:rPr>
              <w:t>废弃物类型</w:t>
            </w:r>
          </w:p>
        </w:tc>
        <w:tc>
          <w:tcPr>
            <w:tcW w:w="671" w:type="dxa"/>
            <w:vAlign w:val="center"/>
          </w:tcPr>
          <w:p>
            <w:pPr>
              <w:jc w:val="center"/>
              <w:rPr>
                <w:rFonts w:ascii="宋体" w:hAnsi="宋体" w:cs="宋体"/>
                <w:sz w:val="18"/>
                <w:szCs w:val="18"/>
              </w:rPr>
            </w:pPr>
            <w:r>
              <w:rPr>
                <w:rFonts w:hint="eastAsia" w:ascii="宋体" w:hAnsi="宋体" w:cs="宋体"/>
                <w:sz w:val="18"/>
                <w:szCs w:val="18"/>
              </w:rPr>
              <w:t>来源</w:t>
            </w:r>
          </w:p>
        </w:tc>
        <w:tc>
          <w:tcPr>
            <w:tcW w:w="926" w:type="dxa"/>
            <w:vMerge w:val="continue"/>
            <w:vAlign w:val="center"/>
          </w:tcPr>
          <w:p>
            <w:pPr>
              <w:jc w:val="center"/>
              <w:rPr>
                <w:rFonts w:ascii="宋体" w:hAnsi="宋体" w:cs="宋体"/>
                <w:sz w:val="18"/>
                <w:szCs w:val="18"/>
              </w:rPr>
            </w:pPr>
          </w:p>
        </w:tc>
        <w:tc>
          <w:tcPr>
            <w:tcW w:w="789" w:type="dxa"/>
            <w:vAlign w:val="center"/>
          </w:tcPr>
          <w:p>
            <w:pPr>
              <w:jc w:val="center"/>
              <w:rPr>
                <w:rFonts w:ascii="宋体" w:hAnsi="宋体" w:cs="宋体"/>
                <w:sz w:val="18"/>
                <w:szCs w:val="18"/>
              </w:rPr>
            </w:pPr>
            <w:r>
              <w:rPr>
                <w:rFonts w:hint="eastAsia" w:ascii="宋体" w:hAnsi="宋体" w:cs="宋体"/>
                <w:sz w:val="18"/>
                <w:szCs w:val="18"/>
              </w:rPr>
              <w:t>数量</w:t>
            </w:r>
          </w:p>
        </w:tc>
        <w:tc>
          <w:tcPr>
            <w:tcW w:w="623" w:type="dxa"/>
            <w:vAlign w:val="center"/>
          </w:tcPr>
          <w:p>
            <w:pPr>
              <w:jc w:val="center"/>
              <w:rPr>
                <w:rFonts w:ascii="宋体" w:hAnsi="宋体" w:cs="宋体"/>
                <w:sz w:val="18"/>
                <w:szCs w:val="18"/>
              </w:rPr>
            </w:pPr>
            <w:r>
              <w:rPr>
                <w:rFonts w:hint="eastAsia" w:ascii="宋体" w:hAnsi="宋体" w:cs="宋体"/>
                <w:sz w:val="18"/>
                <w:szCs w:val="18"/>
              </w:rPr>
              <w:t>单位</w:t>
            </w:r>
          </w:p>
        </w:tc>
        <w:tc>
          <w:tcPr>
            <w:tcW w:w="907" w:type="dxa"/>
            <w:vAlign w:val="center"/>
          </w:tcPr>
          <w:p>
            <w:pPr>
              <w:jc w:val="center"/>
              <w:rPr>
                <w:rFonts w:ascii="宋体" w:hAnsi="宋体" w:cs="宋体"/>
                <w:sz w:val="18"/>
                <w:szCs w:val="18"/>
              </w:rPr>
            </w:pPr>
            <w:r>
              <w:rPr>
                <w:rFonts w:hint="eastAsia" w:ascii="宋体" w:hAnsi="宋体" w:cs="宋体"/>
                <w:sz w:val="18"/>
                <w:szCs w:val="18"/>
              </w:rPr>
              <w:t>能耗类型</w:t>
            </w:r>
          </w:p>
        </w:tc>
        <w:tc>
          <w:tcPr>
            <w:tcW w:w="679" w:type="dxa"/>
            <w:vAlign w:val="center"/>
          </w:tcPr>
          <w:p>
            <w:pPr>
              <w:jc w:val="center"/>
              <w:rPr>
                <w:rFonts w:ascii="宋体" w:hAnsi="宋体" w:cs="宋体"/>
                <w:sz w:val="18"/>
                <w:szCs w:val="18"/>
              </w:rPr>
            </w:pPr>
            <w:r>
              <w:rPr>
                <w:rFonts w:hint="eastAsia" w:ascii="宋体" w:hAnsi="宋体" w:cs="宋体"/>
                <w:sz w:val="18"/>
                <w:szCs w:val="18"/>
              </w:rPr>
              <w:t>用量</w:t>
            </w:r>
          </w:p>
        </w:tc>
        <w:tc>
          <w:tcPr>
            <w:tcW w:w="582" w:type="dxa"/>
            <w:vAlign w:val="center"/>
          </w:tcPr>
          <w:p>
            <w:pPr>
              <w:jc w:val="center"/>
              <w:rPr>
                <w:rFonts w:ascii="宋体" w:hAnsi="宋体" w:cs="宋体"/>
                <w:sz w:val="18"/>
                <w:szCs w:val="18"/>
              </w:rPr>
            </w:pPr>
            <w:r>
              <w:rPr>
                <w:rFonts w:hint="eastAsia" w:ascii="宋体" w:hAnsi="宋体" w:cs="宋体"/>
                <w:sz w:val="18"/>
                <w:szCs w:val="18"/>
              </w:rPr>
              <w:t>单位</w:t>
            </w:r>
          </w:p>
        </w:tc>
        <w:tc>
          <w:tcPr>
            <w:tcW w:w="968" w:type="dxa"/>
            <w:vAlign w:val="center"/>
          </w:tcPr>
          <w:p>
            <w:pPr>
              <w:jc w:val="center"/>
              <w:rPr>
                <w:rFonts w:ascii="宋体" w:hAnsi="宋体" w:cs="宋体"/>
                <w:sz w:val="18"/>
                <w:szCs w:val="18"/>
              </w:rPr>
            </w:pPr>
            <w:r>
              <w:rPr>
                <w:rFonts w:hint="eastAsia" w:ascii="宋体" w:hAnsi="宋体" w:cs="宋体"/>
                <w:sz w:val="18"/>
                <w:szCs w:val="18"/>
              </w:rPr>
              <w:t>运输距离</w:t>
            </w:r>
          </w:p>
          <w:p>
            <w:pPr>
              <w:jc w:val="center"/>
              <w:rPr>
                <w:rFonts w:ascii="宋体" w:hAnsi="宋体" w:cs="宋体"/>
                <w:sz w:val="18"/>
                <w:szCs w:val="18"/>
              </w:rPr>
            </w:pPr>
            <w:r>
              <w:rPr>
                <w:rFonts w:hint="eastAsia" w:ascii="宋体" w:hAnsi="宋体" w:cs="宋体"/>
                <w:sz w:val="18"/>
                <w:szCs w:val="18"/>
              </w:rPr>
              <w:t>km</w:t>
            </w:r>
          </w:p>
        </w:tc>
        <w:tc>
          <w:tcPr>
            <w:tcW w:w="1409" w:type="dxa"/>
            <w:vAlign w:val="center"/>
          </w:tcPr>
          <w:p>
            <w:pPr>
              <w:jc w:val="center"/>
              <w:rPr>
                <w:rFonts w:ascii="宋体" w:hAnsi="宋体" w:cs="宋体"/>
                <w:sz w:val="18"/>
                <w:szCs w:val="18"/>
              </w:rPr>
            </w:pPr>
            <w:r>
              <w:rPr>
                <w:rFonts w:hint="eastAsia" w:ascii="宋体" w:hAnsi="宋体" w:cs="宋体"/>
                <w:sz w:val="18"/>
                <w:szCs w:val="18"/>
              </w:rPr>
              <w:t>运输方式</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2" w:type="dxa"/>
            <w:vAlign w:val="center"/>
          </w:tcPr>
          <w:p>
            <w:pPr>
              <w:jc w:val="center"/>
              <w:rPr>
                <w:rFonts w:ascii="宋体" w:hAnsi="宋体" w:cs="宋体"/>
                <w:sz w:val="18"/>
                <w:szCs w:val="18"/>
              </w:rPr>
            </w:pPr>
          </w:p>
        </w:tc>
        <w:tc>
          <w:tcPr>
            <w:tcW w:w="751" w:type="dxa"/>
            <w:vAlign w:val="center"/>
          </w:tcPr>
          <w:p>
            <w:pPr>
              <w:jc w:val="center"/>
              <w:rPr>
                <w:rFonts w:ascii="宋体" w:hAnsi="宋体" w:cs="宋体"/>
                <w:sz w:val="18"/>
                <w:szCs w:val="18"/>
              </w:rPr>
            </w:pPr>
          </w:p>
        </w:tc>
        <w:tc>
          <w:tcPr>
            <w:tcW w:w="671" w:type="dxa"/>
            <w:vAlign w:val="center"/>
          </w:tcPr>
          <w:p>
            <w:pPr>
              <w:jc w:val="center"/>
              <w:rPr>
                <w:rFonts w:ascii="宋体" w:hAnsi="宋体" w:cs="宋体"/>
                <w:sz w:val="18"/>
                <w:szCs w:val="18"/>
              </w:rPr>
            </w:pPr>
          </w:p>
        </w:tc>
        <w:tc>
          <w:tcPr>
            <w:tcW w:w="926" w:type="dxa"/>
            <w:vAlign w:val="center"/>
          </w:tcPr>
          <w:p>
            <w:pPr>
              <w:jc w:val="center"/>
              <w:rPr>
                <w:rFonts w:ascii="宋体" w:hAnsi="宋体" w:cs="宋体"/>
                <w:sz w:val="18"/>
                <w:szCs w:val="18"/>
              </w:rPr>
            </w:pPr>
          </w:p>
        </w:tc>
        <w:tc>
          <w:tcPr>
            <w:tcW w:w="789" w:type="dxa"/>
            <w:vAlign w:val="center"/>
          </w:tcPr>
          <w:p>
            <w:pPr>
              <w:jc w:val="center"/>
              <w:rPr>
                <w:rFonts w:ascii="宋体" w:hAnsi="宋体" w:cs="宋体"/>
                <w:sz w:val="18"/>
                <w:szCs w:val="18"/>
              </w:rPr>
            </w:pPr>
          </w:p>
        </w:tc>
        <w:tc>
          <w:tcPr>
            <w:tcW w:w="623" w:type="dxa"/>
            <w:vAlign w:val="center"/>
          </w:tcPr>
          <w:p>
            <w:pPr>
              <w:jc w:val="center"/>
              <w:rPr>
                <w:rFonts w:ascii="宋体" w:hAnsi="宋体" w:cs="宋体"/>
                <w:sz w:val="18"/>
                <w:szCs w:val="18"/>
              </w:rPr>
            </w:pPr>
          </w:p>
        </w:tc>
        <w:tc>
          <w:tcPr>
            <w:tcW w:w="907" w:type="dxa"/>
            <w:vAlign w:val="center"/>
          </w:tcPr>
          <w:p>
            <w:pPr>
              <w:jc w:val="center"/>
              <w:rPr>
                <w:rFonts w:ascii="宋体" w:hAnsi="宋体" w:cs="宋体"/>
                <w:sz w:val="18"/>
                <w:szCs w:val="18"/>
              </w:rPr>
            </w:pPr>
          </w:p>
        </w:tc>
        <w:tc>
          <w:tcPr>
            <w:tcW w:w="679" w:type="dxa"/>
            <w:vAlign w:val="center"/>
          </w:tcPr>
          <w:p>
            <w:pPr>
              <w:jc w:val="center"/>
              <w:rPr>
                <w:rFonts w:ascii="宋体" w:hAnsi="宋体" w:cs="宋体"/>
                <w:sz w:val="18"/>
                <w:szCs w:val="18"/>
              </w:rPr>
            </w:pPr>
          </w:p>
        </w:tc>
        <w:tc>
          <w:tcPr>
            <w:tcW w:w="582" w:type="dxa"/>
            <w:vAlign w:val="center"/>
          </w:tcPr>
          <w:p>
            <w:pPr>
              <w:jc w:val="center"/>
              <w:rPr>
                <w:rFonts w:ascii="宋体" w:hAnsi="宋体" w:cs="宋体"/>
                <w:sz w:val="18"/>
                <w:szCs w:val="18"/>
              </w:rPr>
            </w:pPr>
          </w:p>
        </w:tc>
        <w:tc>
          <w:tcPr>
            <w:tcW w:w="968" w:type="dxa"/>
            <w:vAlign w:val="center"/>
          </w:tcPr>
          <w:p>
            <w:pPr>
              <w:jc w:val="center"/>
              <w:rPr>
                <w:rFonts w:ascii="宋体" w:hAnsi="宋体" w:cs="宋体"/>
                <w:sz w:val="18"/>
                <w:szCs w:val="18"/>
              </w:rPr>
            </w:pPr>
          </w:p>
        </w:tc>
        <w:tc>
          <w:tcPr>
            <w:tcW w:w="1409" w:type="dxa"/>
            <w:vAlign w:val="center"/>
          </w:tcPr>
          <w:p>
            <w:pPr>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752" w:type="dxa"/>
            <w:vAlign w:val="center"/>
          </w:tcPr>
          <w:p>
            <w:pPr>
              <w:rPr>
                <w:rFonts w:ascii="宋体" w:hAnsi="宋体" w:cs="宋体"/>
                <w:sz w:val="18"/>
                <w:szCs w:val="18"/>
              </w:rPr>
            </w:pPr>
          </w:p>
        </w:tc>
        <w:tc>
          <w:tcPr>
            <w:tcW w:w="751" w:type="dxa"/>
            <w:vAlign w:val="center"/>
          </w:tcPr>
          <w:p>
            <w:pPr>
              <w:jc w:val="center"/>
              <w:rPr>
                <w:rFonts w:ascii="宋体" w:hAnsi="宋体" w:cs="宋体"/>
                <w:sz w:val="18"/>
                <w:szCs w:val="18"/>
              </w:rPr>
            </w:pPr>
          </w:p>
        </w:tc>
        <w:tc>
          <w:tcPr>
            <w:tcW w:w="671" w:type="dxa"/>
            <w:vAlign w:val="center"/>
          </w:tcPr>
          <w:p>
            <w:pPr>
              <w:jc w:val="center"/>
              <w:rPr>
                <w:rFonts w:ascii="宋体" w:hAnsi="宋体" w:cs="宋体"/>
                <w:sz w:val="18"/>
                <w:szCs w:val="18"/>
              </w:rPr>
            </w:pPr>
          </w:p>
        </w:tc>
        <w:tc>
          <w:tcPr>
            <w:tcW w:w="926" w:type="dxa"/>
            <w:vAlign w:val="center"/>
          </w:tcPr>
          <w:p>
            <w:pPr>
              <w:jc w:val="center"/>
              <w:rPr>
                <w:rFonts w:ascii="宋体" w:hAnsi="宋体" w:cs="宋体"/>
                <w:sz w:val="18"/>
                <w:szCs w:val="18"/>
              </w:rPr>
            </w:pPr>
          </w:p>
        </w:tc>
        <w:tc>
          <w:tcPr>
            <w:tcW w:w="789" w:type="dxa"/>
            <w:vAlign w:val="center"/>
          </w:tcPr>
          <w:p>
            <w:pPr>
              <w:jc w:val="center"/>
              <w:rPr>
                <w:rFonts w:ascii="宋体" w:hAnsi="宋体" w:cs="宋体"/>
                <w:sz w:val="18"/>
                <w:szCs w:val="18"/>
              </w:rPr>
            </w:pPr>
          </w:p>
        </w:tc>
        <w:tc>
          <w:tcPr>
            <w:tcW w:w="623" w:type="dxa"/>
            <w:vAlign w:val="center"/>
          </w:tcPr>
          <w:p>
            <w:pPr>
              <w:jc w:val="center"/>
              <w:rPr>
                <w:rFonts w:ascii="宋体" w:hAnsi="宋体" w:cs="宋体"/>
                <w:sz w:val="18"/>
                <w:szCs w:val="18"/>
              </w:rPr>
            </w:pPr>
          </w:p>
        </w:tc>
        <w:tc>
          <w:tcPr>
            <w:tcW w:w="907" w:type="dxa"/>
            <w:vAlign w:val="center"/>
          </w:tcPr>
          <w:p>
            <w:pPr>
              <w:jc w:val="center"/>
              <w:rPr>
                <w:rFonts w:ascii="宋体" w:hAnsi="宋体" w:cs="宋体"/>
                <w:sz w:val="18"/>
                <w:szCs w:val="18"/>
              </w:rPr>
            </w:pPr>
          </w:p>
        </w:tc>
        <w:tc>
          <w:tcPr>
            <w:tcW w:w="679" w:type="dxa"/>
            <w:vAlign w:val="center"/>
          </w:tcPr>
          <w:p>
            <w:pPr>
              <w:jc w:val="center"/>
              <w:rPr>
                <w:rFonts w:ascii="宋体" w:hAnsi="宋体" w:cs="宋体"/>
                <w:sz w:val="18"/>
                <w:szCs w:val="18"/>
              </w:rPr>
            </w:pPr>
          </w:p>
        </w:tc>
        <w:tc>
          <w:tcPr>
            <w:tcW w:w="582" w:type="dxa"/>
            <w:vAlign w:val="center"/>
          </w:tcPr>
          <w:p>
            <w:pPr>
              <w:jc w:val="center"/>
              <w:rPr>
                <w:rFonts w:ascii="宋体" w:hAnsi="宋体" w:cs="宋体"/>
                <w:sz w:val="18"/>
                <w:szCs w:val="18"/>
              </w:rPr>
            </w:pPr>
          </w:p>
        </w:tc>
        <w:tc>
          <w:tcPr>
            <w:tcW w:w="968" w:type="dxa"/>
            <w:vAlign w:val="center"/>
          </w:tcPr>
          <w:p>
            <w:pPr>
              <w:jc w:val="center"/>
              <w:rPr>
                <w:rFonts w:ascii="宋体" w:hAnsi="宋体" w:cs="宋体"/>
                <w:sz w:val="18"/>
                <w:szCs w:val="18"/>
              </w:rPr>
            </w:pPr>
          </w:p>
        </w:tc>
        <w:tc>
          <w:tcPr>
            <w:tcW w:w="1409" w:type="dxa"/>
            <w:vAlign w:val="center"/>
          </w:tcPr>
          <w:p>
            <w:pPr>
              <w:jc w:val="center"/>
              <w:rPr>
                <w:rFonts w:ascii="宋体" w:hAnsi="宋体" w:cs="宋体"/>
                <w:sz w:val="18"/>
                <w:szCs w:val="18"/>
              </w:rPr>
            </w:pPr>
          </w:p>
        </w:tc>
      </w:tr>
    </w:tbl>
    <w:p>
      <w:pPr>
        <w:pStyle w:val="81"/>
      </w:pPr>
      <w:bookmarkStart w:id="75" w:name="_Toc28683"/>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70"/>
      <w:bookmarkEnd w:id="75"/>
    </w:p>
    <w:p>
      <w:pPr>
        <w:pStyle w:val="26"/>
        <w:rPr>
          <w:rFonts w:hAnsi="宋体" w:cs="宋体"/>
        </w:rPr>
      </w:pPr>
      <w:r>
        <w:rPr>
          <w:rFonts w:hint="eastAsia" w:hAnsi="宋体" w:cs="宋体"/>
        </w:rPr>
        <w:t>[1]</w:t>
      </w:r>
      <w:r>
        <w:rPr>
          <w:rFonts w:hAnsi="宋体" w:cs="宋体"/>
        </w:rPr>
        <w:t xml:space="preserve">  </w:t>
      </w:r>
      <w:r>
        <w:rPr>
          <w:rFonts w:hint="eastAsia" w:hAnsi="宋体" w:cs="宋体"/>
          <w:szCs w:val="22"/>
        </w:rPr>
        <w:t>GB/T 13023-2008 瓦楞芯（原）纸</w:t>
      </w:r>
    </w:p>
    <w:p>
      <w:pPr>
        <w:pStyle w:val="26"/>
        <w:rPr>
          <w:rFonts w:hint="eastAsia" w:hAnsi="宋体" w:cs="宋体"/>
          <w:szCs w:val="22"/>
        </w:rPr>
      </w:pPr>
      <w:r>
        <w:rPr>
          <w:rFonts w:hint="eastAsia" w:hAnsi="宋体" w:cs="宋体"/>
        </w:rPr>
        <w:t>[</w:t>
      </w:r>
      <w:r>
        <w:rPr>
          <w:rFonts w:hAnsi="宋体" w:cs="宋体"/>
        </w:rPr>
        <w:t>2</w:t>
      </w:r>
      <w:r>
        <w:rPr>
          <w:rFonts w:hint="eastAsia" w:hAnsi="宋体" w:cs="宋体"/>
        </w:rPr>
        <w:t>]</w:t>
      </w:r>
      <w:r>
        <w:rPr>
          <w:rFonts w:hAnsi="宋体" w:cs="宋体"/>
        </w:rPr>
        <w:t xml:space="preserve"> </w:t>
      </w:r>
      <w:r>
        <w:rPr>
          <w:rFonts w:hint="eastAsia" w:hAnsi="宋体" w:cs="宋体"/>
          <w:szCs w:val="22"/>
        </w:rPr>
        <w:t xml:space="preserve"> GB/T 6544-2008 瓦楞纸板</w:t>
      </w:r>
    </w:p>
    <w:p>
      <w:pPr>
        <w:pStyle w:val="26"/>
        <w:rPr>
          <w:rFonts w:hint="eastAsia" w:hAnsi="宋体" w:cs="宋体"/>
          <w:szCs w:val="22"/>
        </w:rPr>
      </w:pPr>
      <w:r>
        <w:rPr>
          <w:rFonts w:hint="eastAsia" w:hAnsi="宋体" w:cs="宋体"/>
          <w:szCs w:val="22"/>
        </w:rPr>
        <w:t>[</w:t>
      </w:r>
      <w:r>
        <w:rPr>
          <w:rFonts w:hint="eastAsia" w:hAnsi="宋体" w:cs="宋体"/>
          <w:szCs w:val="22"/>
          <w:lang w:val="en-US" w:eastAsia="zh-CN"/>
        </w:rPr>
        <w:t>3</w:t>
      </w:r>
      <w:r>
        <w:rPr>
          <w:rFonts w:hint="eastAsia" w:hAnsi="宋体" w:cs="宋体"/>
          <w:szCs w:val="22"/>
        </w:rPr>
        <w:t>]</w:t>
      </w:r>
      <w:r>
        <w:rPr>
          <w:rFonts w:hint="eastAsia" w:hAnsi="宋体" w:cs="宋体"/>
          <w:szCs w:val="22"/>
          <w:lang w:val="en-US" w:eastAsia="zh-CN"/>
        </w:rPr>
        <w:t xml:space="preserve">  </w:t>
      </w:r>
      <w:r>
        <w:rPr>
          <w:rFonts w:hint="eastAsia" w:hAnsi="宋体" w:cs="宋体"/>
          <w:szCs w:val="22"/>
        </w:rPr>
        <w:t>GB/T 13024-2003 箱纸板</w:t>
      </w:r>
    </w:p>
    <w:p>
      <w:pPr>
        <w:pStyle w:val="26"/>
        <w:rPr>
          <w:rFonts w:hint="eastAsia" w:hAnsi="宋体" w:cs="宋体"/>
          <w:szCs w:val="22"/>
        </w:rPr>
      </w:pPr>
      <w:r>
        <w:rPr>
          <w:rFonts w:hint="eastAsia" w:hAnsi="宋体" w:cs="宋体"/>
          <w:szCs w:val="22"/>
        </w:rPr>
        <w:t>[</w:t>
      </w:r>
      <w:r>
        <w:rPr>
          <w:rFonts w:hint="eastAsia" w:hAnsi="宋体" w:cs="宋体"/>
          <w:szCs w:val="22"/>
          <w:lang w:val="en-US" w:eastAsia="zh-CN"/>
        </w:rPr>
        <w:t>4</w:t>
      </w:r>
      <w:r>
        <w:rPr>
          <w:rFonts w:hint="eastAsia" w:hAnsi="宋体" w:cs="宋体"/>
          <w:szCs w:val="22"/>
        </w:rPr>
        <w:t>]</w:t>
      </w:r>
      <w:r>
        <w:rPr>
          <w:rFonts w:hint="eastAsia" w:hAnsi="宋体" w:cs="宋体"/>
          <w:szCs w:val="22"/>
          <w:lang w:val="en-US" w:eastAsia="zh-CN"/>
        </w:rPr>
        <w:t xml:space="preserve">  </w:t>
      </w:r>
      <w:r>
        <w:rPr>
          <w:rFonts w:hint="eastAsia" w:hAnsi="宋体" w:cs="宋体"/>
          <w:szCs w:val="22"/>
        </w:rPr>
        <w:t>GB/T 16606.2-2018 快递封装用品 第2部分：包装箱</w:t>
      </w:r>
    </w:p>
    <w:p>
      <w:pPr>
        <w:pStyle w:val="26"/>
        <w:jc w:val="left"/>
        <w:rPr>
          <w:rFonts w:hint="eastAsia" w:hAnsi="宋体" w:cs="宋体"/>
        </w:rPr>
      </w:pPr>
      <w:r>
        <w:rPr>
          <w:rFonts w:hint="eastAsia" w:hAnsi="宋体" w:cs="宋体"/>
        </w:rPr>
        <w:t>[</w:t>
      </w:r>
      <w:r>
        <w:rPr>
          <w:rFonts w:hint="eastAsia" w:hAnsi="宋体" w:cs="宋体"/>
          <w:lang w:val="en-US" w:eastAsia="zh-CN"/>
        </w:rPr>
        <w:t>5</w:t>
      </w:r>
      <w:r>
        <w:rPr>
          <w:rFonts w:hint="eastAsia" w:hAnsi="宋体" w:cs="宋体"/>
        </w:rPr>
        <w:t>]</w:t>
      </w:r>
      <w:r>
        <w:rPr>
          <w:rFonts w:hint="eastAsia" w:hAnsi="宋体" w:cs="宋体"/>
          <w:lang w:val="en-US" w:eastAsia="zh-CN"/>
        </w:rPr>
        <w:t xml:space="preserve">  </w:t>
      </w:r>
      <w:r>
        <w:rPr>
          <w:rFonts w:hint="eastAsia" w:hAnsi="宋体" w:cs="宋体"/>
        </w:rPr>
        <w:t>ISO 14067:2018  Greenhouse gases - Carbon footprint of products -Requirements and guidelines for quantification</w:t>
      </w:r>
    </w:p>
    <w:p>
      <w:pPr>
        <w:pStyle w:val="26"/>
        <w:jc w:val="left"/>
        <w:rPr>
          <w:rFonts w:hint="eastAsia" w:hAnsi="宋体" w:cs="宋体"/>
        </w:rPr>
      </w:pPr>
      <w:r>
        <w:rPr>
          <w:rFonts w:hint="eastAsia" w:hAnsi="宋体" w:cs="宋体"/>
        </w:rPr>
        <w:t>[</w:t>
      </w:r>
      <w:r>
        <w:rPr>
          <w:rFonts w:hint="eastAsia" w:hAnsi="宋体" w:cs="宋体"/>
          <w:lang w:val="en-US" w:eastAsia="zh-CN"/>
        </w:rPr>
        <w:t>6</w:t>
      </w:r>
      <w:r>
        <w:rPr>
          <w:rFonts w:hint="eastAsia" w:hAnsi="宋体" w:cs="宋体"/>
        </w:rPr>
        <w:t>]</w:t>
      </w:r>
      <w:r>
        <w:t xml:space="preserve">台湾行政院环境保护署.碳足迹产品类别规则  </w:t>
      </w:r>
      <w:r>
        <w:rPr>
          <w:rFonts w:hint="eastAsia"/>
          <w:lang w:val="en-US" w:eastAsia="zh-CN"/>
        </w:rPr>
        <w:t>瓦楞纸箱</w:t>
      </w:r>
      <w:r>
        <w:t>：2</w:t>
      </w:r>
      <w:r>
        <w:rPr>
          <w:rFonts w:hint="eastAsia"/>
          <w:lang w:val="en-US" w:eastAsia="zh-CN"/>
        </w:rPr>
        <w:t>2</w:t>
      </w:r>
      <w:r>
        <w:t>-</w:t>
      </w:r>
      <w:r>
        <w:rPr>
          <w:rFonts w:hint="eastAsia"/>
          <w:lang w:val="en-US" w:eastAsia="zh-CN"/>
        </w:rPr>
        <w:t>045</w:t>
      </w:r>
      <w:r>
        <w:t>.202</w:t>
      </w:r>
      <w:r>
        <w:rPr>
          <w:rFonts w:hint="eastAsia"/>
          <w:lang w:val="en-US" w:eastAsia="zh-CN"/>
        </w:rPr>
        <w:t>2</w:t>
      </w:r>
      <w:r>
        <w:t>年</w:t>
      </w:r>
    </w:p>
    <w:p>
      <w:pPr>
        <w:pStyle w:val="26"/>
        <w:ind w:firstLine="0" w:firstLineChars="0"/>
        <w:jc w:val="center"/>
        <w:rPr>
          <w:rFonts w:hAnsi="宋体" w:cs="宋体"/>
        </w:rPr>
      </w:pPr>
      <w:bookmarkStart w:id="76" w:name="BookMark8"/>
      <w:r>
        <w:drawing>
          <wp:inline distT="0" distB="0" distL="0" distR="0">
            <wp:extent cx="1485900" cy="3143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85900" cy="314325"/>
                    </a:xfrm>
                    <a:prstGeom prst="rect">
                      <a:avLst/>
                    </a:prstGeom>
                    <a:noFill/>
                    <a:ln>
                      <a:noFill/>
                    </a:ln>
                  </pic:spPr>
                </pic:pic>
              </a:graphicData>
            </a:graphic>
          </wp:inline>
        </w:drawing>
      </w:r>
      <w:bookmarkEnd w:id="76"/>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r>
      <w:fldChar w:fldCharType="begin"/>
    </w:r>
    <w:r>
      <w:instrText xml:space="preserve"> PAGE  \* MERGEFORMAT </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fldChar w:fldCharType="begin"/>
    </w:r>
    <w:r>
      <w:instrText xml:space="preserve"> PAGE  \* MERGEFORMAT </w:instrText>
    </w:r>
    <w:r>
      <w:fldChar w:fldCharType="separate"/>
    </w:r>
    <w: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ascii="黑体" w:hAnsi="黑体" w:eastAsia="黑体"/>
        <w:sz w:val="21"/>
      </w:rPr>
    </w:pPr>
    <w:r>
      <w:rPr>
        <w:rFonts w:ascii="黑体" w:hAnsi="黑体" w:eastAsia="黑体"/>
        <w:sz w:val="21"/>
      </w:rPr>
      <w:t>T/</w:t>
    </w:r>
    <w:r>
      <w:rPr>
        <w:rFonts w:hint="eastAsia" w:ascii="黑体" w:hAnsi="黑体" w:eastAsia="黑体"/>
        <w:sz w:val="21"/>
      </w:rPr>
      <w:t xml:space="preserve"> SQIA </w:t>
    </w:r>
    <w:r>
      <w:rPr>
        <w:rFonts w:ascii="黑体" w:hAnsi="黑体" w:eastAsia="黑体"/>
        <w:sz w:val="21"/>
      </w:rPr>
      <w:t>XXX</w:t>
    </w:r>
    <w:r>
      <w:rPr>
        <w:rFonts w:hint="eastAsia" w:ascii="黑体" w:hAnsi="黑体" w:eastAsia="黑体"/>
        <w:sz w:val="21"/>
      </w:rPr>
      <w:t>-20</w:t>
    </w:r>
    <w:r>
      <w:rPr>
        <w:rFonts w:ascii="黑体" w:hAnsi="黑体" w:eastAsia="黑体"/>
        <w:sz w:val="21"/>
      </w:rPr>
      <w:t>2X</w:t>
    </w:r>
  </w:p>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黑体" w:hAnsi="黑体" w:eastAsia="黑体"/>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黑体" w:hAnsi="黑体" w:eastAsia="黑体"/>
        <w:sz w:val="21"/>
      </w:rPr>
    </w:pPr>
    <w:r>
      <w:rPr>
        <w:rFonts w:ascii="黑体" w:hAnsi="黑体" w:eastAsia="黑体"/>
        <w:sz w:val="21"/>
      </w:rPr>
      <w:t>T/</w:t>
    </w:r>
    <w:r>
      <w:rPr>
        <w:rFonts w:hint="eastAsia" w:ascii="黑体" w:hAnsi="黑体" w:eastAsia="黑体"/>
        <w:sz w:val="21"/>
      </w:rPr>
      <w:t xml:space="preserve"> SQIA </w:t>
    </w:r>
    <w:r>
      <w:rPr>
        <w:rFonts w:ascii="黑体" w:hAnsi="黑体" w:eastAsia="黑体"/>
        <w:sz w:val="21"/>
      </w:rPr>
      <w:t>XXX</w:t>
    </w:r>
    <w:r>
      <w:rPr>
        <w:rFonts w:hint="eastAsia" w:ascii="黑体" w:hAnsi="黑体" w:eastAsia="黑体"/>
        <w:sz w:val="21"/>
      </w:rPr>
      <w:t>-20</w:t>
    </w:r>
    <w:r>
      <w:rPr>
        <w:rFonts w:ascii="黑体" w:hAnsi="黑体" w:eastAsia="黑体"/>
        <w:sz w:val="21"/>
      </w:rPr>
      <w:t>2X</w:t>
    </w:r>
  </w:p>
  <w:p>
    <w:pPr>
      <w:pStyle w:val="21"/>
      <w:jc w:val="right"/>
      <w:rPr>
        <w:rFonts w:ascii="黑体" w:hAnsi="黑体" w:eastAsia="黑体"/>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D27AD"/>
    <w:multiLevelType w:val="multilevel"/>
    <w:tmpl w:val="A37D27AD"/>
    <w:lvl w:ilvl="0" w:tentative="0">
      <w:start w:val="1"/>
      <w:numFmt w:val="lowerLetter"/>
      <w:lvlText w:val="%1)"/>
      <w:lvlJc w:val="left"/>
      <w:pPr>
        <w:ind w:left="780" w:hanging="360"/>
      </w:pPr>
      <w:rPr>
        <w:rFonts w:hint="default" w:ascii="宋体" w:hAnsi="宋体" w:eastAsia="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A952887"/>
    <w:multiLevelType w:val="multilevel"/>
    <w:tmpl w:val="0A952887"/>
    <w:lvl w:ilvl="0" w:tentative="0">
      <w:start w:val="1"/>
      <w:numFmt w:val="decimal"/>
      <w:pStyle w:val="75"/>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0CC80BC6"/>
    <w:multiLevelType w:val="multilevel"/>
    <w:tmpl w:val="0CC80BC6"/>
    <w:lvl w:ilvl="0" w:tentative="0">
      <w:start w:val="1"/>
      <w:numFmt w:val="lowerLetter"/>
      <w:lvlText w:val="%1)"/>
      <w:lvlJc w:val="left"/>
      <w:pPr>
        <w:ind w:left="780" w:hanging="360"/>
      </w:pPr>
      <w:rPr>
        <w:rFonts w:hint="default" w:ascii="宋体" w:hAnsi="宋体" w:eastAsia="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F805D97"/>
    <w:multiLevelType w:val="multilevel"/>
    <w:tmpl w:val="0F805D97"/>
    <w:lvl w:ilvl="0" w:tentative="0">
      <w:start w:val="1"/>
      <w:numFmt w:val="none"/>
      <w:pStyle w:val="67"/>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
    <w:nsid w:val="1FC91163"/>
    <w:multiLevelType w:val="multilevel"/>
    <w:tmpl w:val="1FC91163"/>
    <w:lvl w:ilvl="0" w:tentative="0">
      <w:start w:val="1"/>
      <w:numFmt w:val="decimal"/>
      <w:pStyle w:val="53"/>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50"/>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4"/>
      <w:suff w:val="nothing"/>
      <w:lvlText w:val="%1.%2.%3　"/>
      <w:lvlJc w:val="left"/>
      <w:pPr>
        <w:ind w:left="1135" w:firstLine="0"/>
      </w:pPr>
      <w:rPr>
        <w:rFonts w:hint="eastAsia" w:ascii="黑体" w:hAnsi="Times New Roman" w:eastAsia="黑体"/>
        <w:b w:val="0"/>
        <w:i w:val="0"/>
        <w:sz w:val="21"/>
      </w:rPr>
    </w:lvl>
    <w:lvl w:ilvl="3" w:tentative="0">
      <w:start w:val="1"/>
      <w:numFmt w:val="decimal"/>
      <w:pStyle w:val="59"/>
      <w:suff w:val="nothing"/>
      <w:lvlText w:val="%1.%2.%3.%4　"/>
      <w:lvlJc w:val="left"/>
      <w:pPr>
        <w:ind w:left="0" w:firstLine="0"/>
      </w:pPr>
      <w:rPr>
        <w:rFonts w:hint="eastAsia" w:ascii="黑体" w:hAnsi="Times New Roman" w:eastAsia="黑体"/>
        <w:b w:val="0"/>
        <w:i w:val="0"/>
        <w:sz w:val="21"/>
      </w:rPr>
    </w:lvl>
    <w:lvl w:ilvl="4" w:tentative="0">
      <w:start w:val="1"/>
      <w:numFmt w:val="decimal"/>
      <w:pStyle w:val="63"/>
      <w:suff w:val="nothing"/>
      <w:lvlText w:val="%1.%2.%3.%4.%5　"/>
      <w:lvlJc w:val="left"/>
      <w:pPr>
        <w:ind w:left="0" w:firstLine="0"/>
      </w:pPr>
      <w:rPr>
        <w:rFonts w:hint="eastAsia" w:ascii="黑体" w:hAnsi="Times New Roman" w:eastAsia="黑体"/>
        <w:b w:val="0"/>
        <w:i w:val="0"/>
        <w:sz w:val="21"/>
      </w:rPr>
    </w:lvl>
    <w:lvl w:ilvl="5" w:tentative="0">
      <w:start w:val="1"/>
      <w:numFmt w:val="decimal"/>
      <w:pStyle w:val="6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4B435DB"/>
    <w:multiLevelType w:val="multilevel"/>
    <w:tmpl w:val="24B435DB"/>
    <w:lvl w:ilvl="0" w:tentative="0">
      <w:start w:val="1"/>
      <w:numFmt w:val="lowerLetter"/>
      <w:pStyle w:val="13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29707437"/>
    <w:multiLevelType w:val="multilevel"/>
    <w:tmpl w:val="29707437"/>
    <w:lvl w:ilvl="0" w:tentative="0">
      <w:start w:val="1"/>
      <w:numFmt w:val="none"/>
      <w:pStyle w:val="74"/>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2A437889"/>
    <w:multiLevelType w:val="multilevel"/>
    <w:tmpl w:val="2A437889"/>
    <w:lvl w:ilvl="0" w:tentative="0">
      <w:start w:val="1"/>
      <w:numFmt w:val="lowerLetter"/>
      <w:lvlText w:val="%1）"/>
      <w:lvlJc w:val="left"/>
      <w:pPr>
        <w:tabs>
          <w:tab w:val="left" w:pos="840"/>
        </w:tabs>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2A8F7113"/>
    <w:multiLevelType w:val="multilevel"/>
    <w:tmpl w:val="2A8F7113"/>
    <w:lvl w:ilvl="0" w:tentative="0">
      <w:start w:val="1"/>
      <w:numFmt w:val="upperLetter"/>
      <w:pStyle w:val="108"/>
      <w:suff w:val="space"/>
      <w:lvlText w:val="%1"/>
      <w:lvlJc w:val="left"/>
      <w:pPr>
        <w:ind w:left="623" w:hanging="425"/>
      </w:pPr>
      <w:rPr>
        <w:rFonts w:hint="eastAsia"/>
      </w:rPr>
    </w:lvl>
    <w:lvl w:ilvl="1" w:tentative="0">
      <w:start w:val="1"/>
      <w:numFmt w:val="decimal"/>
      <w:pStyle w:val="10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56"/>
      <w:suff w:val="nothing"/>
      <w:lvlText w:val="%1——"/>
      <w:lvlJc w:val="left"/>
      <w:pPr>
        <w:ind w:left="833" w:hanging="408"/>
      </w:pPr>
      <w:rPr>
        <w:rFonts w:hint="eastAsia"/>
      </w:rPr>
    </w:lvl>
    <w:lvl w:ilvl="1" w:tentative="0">
      <w:start w:val="1"/>
      <w:numFmt w:val="bullet"/>
      <w:pStyle w:val="57"/>
      <w:lvlText w:val=""/>
      <w:lvlJc w:val="left"/>
      <w:pPr>
        <w:tabs>
          <w:tab w:val="left" w:pos="760"/>
        </w:tabs>
        <w:ind w:left="1264" w:hanging="413"/>
      </w:pPr>
      <w:rPr>
        <w:rFonts w:hint="default" w:ascii="Symbol" w:hAnsi="Symbol"/>
        <w:color w:val="auto"/>
      </w:rPr>
    </w:lvl>
    <w:lvl w:ilvl="2" w:tentative="0">
      <w:start w:val="1"/>
      <w:numFmt w:val="bullet"/>
      <w:pStyle w:val="7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0C1210E"/>
    <w:multiLevelType w:val="multilevel"/>
    <w:tmpl w:val="30C1210E"/>
    <w:lvl w:ilvl="0" w:tentative="0">
      <w:start w:val="1"/>
      <w:numFmt w:val="decimal"/>
      <w:lvlText w:val="%1）"/>
      <w:lvlJc w:val="left"/>
      <w:pPr>
        <w:ind w:left="360" w:hanging="36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82D4C42"/>
    <w:multiLevelType w:val="multilevel"/>
    <w:tmpl w:val="382D4C42"/>
    <w:lvl w:ilvl="0" w:tentative="0">
      <w:start w:val="1"/>
      <w:numFmt w:val="decimal"/>
      <w:lvlText w:val="%1）"/>
      <w:lvlJc w:val="left"/>
      <w:pPr>
        <w:ind w:left="360" w:hanging="36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44C50F90"/>
    <w:multiLevelType w:val="multilevel"/>
    <w:tmpl w:val="44C50F90"/>
    <w:lvl w:ilvl="0" w:tentative="0">
      <w:start w:val="1"/>
      <w:numFmt w:val="lowerLetter"/>
      <w:pStyle w:val="6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2"/>
      <w:lvlText w:val="%2)"/>
      <w:lvlJc w:val="left"/>
      <w:pPr>
        <w:tabs>
          <w:tab w:val="left" w:pos="1260"/>
        </w:tabs>
        <w:ind w:left="1259" w:hanging="419"/>
      </w:pPr>
      <w:rPr>
        <w:rFonts w:hint="eastAsia"/>
      </w:rPr>
    </w:lvl>
    <w:lvl w:ilvl="2" w:tentative="0">
      <w:start w:val="1"/>
      <w:numFmt w:val="decimal"/>
      <w:pStyle w:val="71"/>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CED7340"/>
    <w:multiLevelType w:val="multilevel"/>
    <w:tmpl w:val="4CED7340"/>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520F62E9"/>
    <w:multiLevelType w:val="multilevel"/>
    <w:tmpl w:val="520F62E9"/>
    <w:lvl w:ilvl="0" w:tentative="0">
      <w:start w:val="1"/>
      <w:numFmt w:val="decimal"/>
      <w:pStyle w:val="141"/>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58B7809C"/>
    <w:multiLevelType w:val="singleLevel"/>
    <w:tmpl w:val="58B7809C"/>
    <w:lvl w:ilvl="0" w:tentative="0">
      <w:start w:val="1"/>
      <w:numFmt w:val="lowerLetter"/>
      <w:suff w:val="space"/>
      <w:lvlText w:val="%1）"/>
      <w:lvlJc w:val="left"/>
    </w:lvl>
  </w:abstractNum>
  <w:abstractNum w:abstractNumId="17">
    <w:nsid w:val="5E63562F"/>
    <w:multiLevelType w:val="multilevel"/>
    <w:tmpl w:val="5E63562F"/>
    <w:lvl w:ilvl="0" w:tentative="0">
      <w:start w:val="1"/>
      <w:numFmt w:val="decimal"/>
      <w:pStyle w:val="68"/>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60B55DC2"/>
    <w:multiLevelType w:val="multilevel"/>
    <w:tmpl w:val="60B55DC2"/>
    <w:lvl w:ilvl="0" w:tentative="0">
      <w:start w:val="1"/>
      <w:numFmt w:val="upperLetter"/>
      <w:pStyle w:val="96"/>
      <w:lvlText w:val="%1"/>
      <w:lvlJc w:val="left"/>
      <w:pPr>
        <w:tabs>
          <w:tab w:val="left" w:pos="0"/>
        </w:tabs>
        <w:ind w:left="0" w:hanging="425"/>
      </w:pPr>
      <w:rPr>
        <w:rFonts w:hint="eastAsia"/>
      </w:rPr>
    </w:lvl>
    <w:lvl w:ilvl="1" w:tentative="0">
      <w:start w:val="1"/>
      <w:numFmt w:val="decimal"/>
      <w:pStyle w:val="9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9">
    <w:nsid w:val="63404DBE"/>
    <w:multiLevelType w:val="multilevel"/>
    <w:tmpl w:val="63404DBE"/>
    <w:lvl w:ilvl="0" w:tentative="0">
      <w:start w:val="1"/>
      <w:numFmt w:val="none"/>
      <w:pStyle w:val="6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0">
    <w:nsid w:val="63AF7EBF"/>
    <w:multiLevelType w:val="multilevel"/>
    <w:tmpl w:val="63AF7EBF"/>
    <w:lvl w:ilvl="0" w:tentative="0">
      <w:start w:val="1"/>
      <w:numFmt w:val="decimal"/>
      <w:pStyle w:val="139"/>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657D3FBC"/>
    <w:multiLevelType w:val="multilevel"/>
    <w:tmpl w:val="657D3FBC"/>
    <w:lvl w:ilvl="0" w:tentative="0">
      <w:start w:val="1"/>
      <w:numFmt w:val="upperLetter"/>
      <w:pStyle w:val="9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2"/>
      <w:suff w:val="nothing"/>
      <w:lvlText w:val="%1.%2　"/>
      <w:lvlJc w:val="left"/>
      <w:pPr>
        <w:ind w:left="1277" w:firstLine="0"/>
      </w:pPr>
      <w:rPr>
        <w:rFonts w:hint="eastAsia" w:ascii="黑体" w:hAnsi="Times New Roman" w:eastAsia="黑体"/>
        <w:b w:val="0"/>
        <w:i w:val="0"/>
        <w:snapToGrid/>
        <w:spacing w:val="0"/>
        <w:w w:val="100"/>
        <w:kern w:val="21"/>
        <w:sz w:val="21"/>
      </w:rPr>
    </w:lvl>
    <w:lvl w:ilvl="2" w:tentative="0">
      <w:start w:val="1"/>
      <w:numFmt w:val="decimal"/>
      <w:pStyle w:val="113"/>
      <w:suff w:val="nothing"/>
      <w:lvlText w:val="%1.%2.%3　"/>
      <w:lvlJc w:val="left"/>
      <w:pPr>
        <w:ind w:left="0" w:firstLine="0"/>
      </w:pPr>
      <w:rPr>
        <w:rFonts w:hint="eastAsia" w:ascii="黑体" w:hAnsi="Times New Roman" w:eastAsia="黑体"/>
        <w:b w:val="0"/>
        <w:i w:val="0"/>
        <w:sz w:val="21"/>
      </w:rPr>
    </w:lvl>
    <w:lvl w:ilvl="3" w:tentative="0">
      <w:start w:val="1"/>
      <w:numFmt w:val="decimal"/>
      <w:pStyle w:val="98"/>
      <w:suff w:val="nothing"/>
      <w:lvlText w:val="%1.%2.%3.%4　"/>
      <w:lvlJc w:val="left"/>
      <w:pPr>
        <w:ind w:left="0" w:firstLine="0"/>
      </w:pPr>
      <w:rPr>
        <w:rFonts w:hint="eastAsia" w:ascii="黑体" w:hAnsi="Times New Roman" w:eastAsia="黑体"/>
        <w:b w:val="0"/>
        <w:i w:val="0"/>
        <w:sz w:val="21"/>
      </w:rPr>
    </w:lvl>
    <w:lvl w:ilvl="4" w:tentative="0">
      <w:start w:val="1"/>
      <w:numFmt w:val="decimal"/>
      <w:pStyle w:val="103"/>
      <w:suff w:val="nothing"/>
      <w:lvlText w:val="%1.%2.%3.%4.%5　"/>
      <w:lvlJc w:val="left"/>
      <w:pPr>
        <w:ind w:left="0" w:firstLine="0"/>
      </w:pPr>
      <w:rPr>
        <w:rFonts w:hint="eastAsia" w:ascii="黑体" w:hAnsi="Times New Roman" w:eastAsia="黑体"/>
        <w:b w:val="0"/>
        <w:i w:val="0"/>
        <w:sz w:val="21"/>
      </w:rPr>
    </w:lvl>
    <w:lvl w:ilvl="5" w:tentative="0">
      <w:start w:val="1"/>
      <w:numFmt w:val="decimal"/>
      <w:pStyle w:val="106"/>
      <w:suff w:val="nothing"/>
      <w:lvlText w:val="%1.%2.%3.%4.%5.%6　"/>
      <w:lvlJc w:val="left"/>
      <w:pPr>
        <w:ind w:left="0" w:firstLine="0"/>
      </w:pPr>
      <w:rPr>
        <w:rFonts w:hint="eastAsia" w:ascii="黑体" w:hAnsi="Times New Roman" w:eastAsia="黑体"/>
        <w:b w:val="0"/>
        <w:i w:val="0"/>
        <w:sz w:val="21"/>
      </w:rPr>
    </w:lvl>
    <w:lvl w:ilvl="6" w:tentative="0">
      <w:start w:val="1"/>
      <w:numFmt w:val="decimal"/>
      <w:pStyle w:val="11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6AB870ED"/>
    <w:multiLevelType w:val="multilevel"/>
    <w:tmpl w:val="6AB870ED"/>
    <w:lvl w:ilvl="0" w:tentative="0">
      <w:start w:val="1"/>
      <w:numFmt w:val="decimal"/>
      <w:pStyle w:val="72"/>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3">
    <w:nsid w:val="6C3C1A61"/>
    <w:multiLevelType w:val="multilevel"/>
    <w:tmpl w:val="6C3C1A61"/>
    <w:lvl w:ilvl="0" w:tentative="0">
      <w:start w:val="1"/>
      <w:numFmt w:val="lowerLetter"/>
      <w:lvlText w:val="%1）"/>
      <w:lvlJc w:val="left"/>
      <w:pPr>
        <w:tabs>
          <w:tab w:val="left" w:pos="840"/>
        </w:tabs>
        <w:ind w:left="839" w:hanging="419"/>
      </w:pPr>
      <w:rPr>
        <w:rFonts w:hint="default" w:ascii="宋体" w:hAnsi="宋体" w:eastAsia="宋体" w:cs="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6D6C07CD"/>
    <w:multiLevelType w:val="multilevel"/>
    <w:tmpl w:val="6D6C07CD"/>
    <w:lvl w:ilvl="0" w:tentative="0">
      <w:start w:val="1"/>
      <w:numFmt w:val="lowerLetter"/>
      <w:pStyle w:val="115"/>
      <w:lvlText w:val="%1)"/>
      <w:lvlJc w:val="left"/>
      <w:pPr>
        <w:tabs>
          <w:tab w:val="left" w:pos="839"/>
        </w:tabs>
        <w:ind w:left="839" w:hanging="419"/>
      </w:pPr>
      <w:rPr>
        <w:rFonts w:hint="eastAsia" w:ascii="宋体" w:eastAsia="宋体"/>
        <w:b w:val="0"/>
        <w:i w:val="0"/>
        <w:sz w:val="21"/>
      </w:rPr>
    </w:lvl>
    <w:lvl w:ilvl="1" w:tentative="0">
      <w:start w:val="1"/>
      <w:numFmt w:val="decimal"/>
      <w:pStyle w:val="10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5">
    <w:nsid w:val="7C384F50"/>
    <w:multiLevelType w:val="multilevel"/>
    <w:tmpl w:val="7C384F50"/>
    <w:lvl w:ilvl="0" w:tentative="0">
      <w:start w:val="1"/>
      <w:numFmt w:val="lowerLetter"/>
      <w:lvlText w:val="%1）"/>
      <w:lvlJc w:val="left"/>
      <w:pPr>
        <w:tabs>
          <w:tab w:val="left" w:pos="840"/>
        </w:tabs>
        <w:ind w:left="839" w:hanging="419"/>
      </w:pPr>
      <w:rPr>
        <w:rFonts w:hint="default" w:ascii="宋体" w:hAnsi="宋体" w:eastAsia="宋体" w:cs="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2"/>
  </w:num>
  <w:num w:numId="2">
    <w:abstractNumId w:val="4"/>
  </w:num>
  <w:num w:numId="3">
    <w:abstractNumId w:val="9"/>
  </w:num>
  <w:num w:numId="4">
    <w:abstractNumId w:val="19"/>
  </w:num>
  <w:num w:numId="5">
    <w:abstractNumId w:val="13"/>
  </w:num>
  <w:num w:numId="6">
    <w:abstractNumId w:val="3"/>
  </w:num>
  <w:num w:numId="7">
    <w:abstractNumId w:val="17"/>
  </w:num>
  <w:num w:numId="8">
    <w:abstractNumId w:val="22"/>
  </w:num>
  <w:num w:numId="9">
    <w:abstractNumId w:val="6"/>
  </w:num>
  <w:num w:numId="10">
    <w:abstractNumId w:val="1"/>
  </w:num>
  <w:num w:numId="11">
    <w:abstractNumId w:val="21"/>
  </w:num>
  <w:num w:numId="12">
    <w:abstractNumId w:val="18"/>
  </w:num>
  <w:num w:numId="13">
    <w:abstractNumId w:val="24"/>
  </w:num>
  <w:num w:numId="14">
    <w:abstractNumId w:val="8"/>
  </w:num>
  <w:num w:numId="15">
    <w:abstractNumId w:val="5"/>
  </w:num>
  <w:num w:numId="16">
    <w:abstractNumId w:val="20"/>
  </w:num>
  <w:num w:numId="17">
    <w:abstractNumId w:val="15"/>
  </w:num>
  <w:num w:numId="18">
    <w:abstractNumId w:val="2"/>
  </w:num>
  <w:num w:numId="19">
    <w:abstractNumId w:val="0"/>
  </w:num>
  <w:num w:numId="20">
    <w:abstractNumId w:val="14"/>
  </w:num>
  <w:num w:numId="21">
    <w:abstractNumId w:val="10"/>
  </w:num>
  <w:num w:numId="22">
    <w:abstractNumId w:val="11"/>
  </w:num>
  <w:num w:numId="23">
    <w:abstractNumId w:val="16"/>
  </w:num>
  <w:num w:numId="24">
    <w:abstractNumId w:val="7"/>
  </w:num>
  <w:num w:numId="25">
    <w:abstractNumId w:val="2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MyNDYzsTA2NTAxMjBX0lEKTi0uzszPAykwqgUAW7MR3SwAAAA="/>
    <w:docVar w:name="commondata" w:val="eyJoZGlkIjoiZDYyZTU4YjYzMDhhODdiN2ZkYzEzMTljY2Y5NjllNzIifQ=="/>
  </w:docVars>
  <w:rsids>
    <w:rsidRoot w:val="0027297D"/>
    <w:rsid w:val="00003A12"/>
    <w:rsid w:val="000306AB"/>
    <w:rsid w:val="00076957"/>
    <w:rsid w:val="000A73A6"/>
    <w:rsid w:val="000D374E"/>
    <w:rsid w:val="001005D2"/>
    <w:rsid w:val="00125258"/>
    <w:rsid w:val="00140639"/>
    <w:rsid w:val="00142A79"/>
    <w:rsid w:val="00143FD3"/>
    <w:rsid w:val="00144CFE"/>
    <w:rsid w:val="00192B2C"/>
    <w:rsid w:val="00202208"/>
    <w:rsid w:val="00212370"/>
    <w:rsid w:val="002126BE"/>
    <w:rsid w:val="00217736"/>
    <w:rsid w:val="002650DD"/>
    <w:rsid w:val="00266E32"/>
    <w:rsid w:val="0027297D"/>
    <w:rsid w:val="00287B72"/>
    <w:rsid w:val="00295EE5"/>
    <w:rsid w:val="002E27A5"/>
    <w:rsid w:val="002F1DB9"/>
    <w:rsid w:val="00312B91"/>
    <w:rsid w:val="00342663"/>
    <w:rsid w:val="00360A49"/>
    <w:rsid w:val="0037016E"/>
    <w:rsid w:val="003811B9"/>
    <w:rsid w:val="003E5C22"/>
    <w:rsid w:val="003F0420"/>
    <w:rsid w:val="003F27D7"/>
    <w:rsid w:val="004131E2"/>
    <w:rsid w:val="00422AA9"/>
    <w:rsid w:val="00425874"/>
    <w:rsid w:val="004348E5"/>
    <w:rsid w:val="00451F26"/>
    <w:rsid w:val="00452857"/>
    <w:rsid w:val="00460D3F"/>
    <w:rsid w:val="00484739"/>
    <w:rsid w:val="00492EC2"/>
    <w:rsid w:val="004B1882"/>
    <w:rsid w:val="005119FF"/>
    <w:rsid w:val="005470C0"/>
    <w:rsid w:val="00550A92"/>
    <w:rsid w:val="005745A6"/>
    <w:rsid w:val="00582EAD"/>
    <w:rsid w:val="005A7137"/>
    <w:rsid w:val="005A7256"/>
    <w:rsid w:val="005D1089"/>
    <w:rsid w:val="005D4FA3"/>
    <w:rsid w:val="005F5C1D"/>
    <w:rsid w:val="006121E9"/>
    <w:rsid w:val="006405B9"/>
    <w:rsid w:val="00641BD4"/>
    <w:rsid w:val="00657B07"/>
    <w:rsid w:val="0068260C"/>
    <w:rsid w:val="0069065D"/>
    <w:rsid w:val="0069224E"/>
    <w:rsid w:val="006A1FA5"/>
    <w:rsid w:val="006B587C"/>
    <w:rsid w:val="006F3616"/>
    <w:rsid w:val="00701033"/>
    <w:rsid w:val="00713286"/>
    <w:rsid w:val="00754B50"/>
    <w:rsid w:val="00757634"/>
    <w:rsid w:val="007E4938"/>
    <w:rsid w:val="00814D88"/>
    <w:rsid w:val="0085746B"/>
    <w:rsid w:val="00892E88"/>
    <w:rsid w:val="008A16A8"/>
    <w:rsid w:val="008A5F19"/>
    <w:rsid w:val="008B1E73"/>
    <w:rsid w:val="008F6070"/>
    <w:rsid w:val="009026B0"/>
    <w:rsid w:val="00926289"/>
    <w:rsid w:val="00943653"/>
    <w:rsid w:val="0094538C"/>
    <w:rsid w:val="0099298B"/>
    <w:rsid w:val="009D0F17"/>
    <w:rsid w:val="009F29D6"/>
    <w:rsid w:val="009F4BA2"/>
    <w:rsid w:val="00A15B28"/>
    <w:rsid w:val="00A414C7"/>
    <w:rsid w:val="00A444F5"/>
    <w:rsid w:val="00A62230"/>
    <w:rsid w:val="00AB7E7B"/>
    <w:rsid w:val="00AE0000"/>
    <w:rsid w:val="00B03CA5"/>
    <w:rsid w:val="00B54F33"/>
    <w:rsid w:val="00B76BF3"/>
    <w:rsid w:val="00BA0797"/>
    <w:rsid w:val="00BB347D"/>
    <w:rsid w:val="00BC7068"/>
    <w:rsid w:val="00C14DF6"/>
    <w:rsid w:val="00C50318"/>
    <w:rsid w:val="00C54BED"/>
    <w:rsid w:val="00CA1D91"/>
    <w:rsid w:val="00CD252E"/>
    <w:rsid w:val="00CE4C7D"/>
    <w:rsid w:val="00D43F22"/>
    <w:rsid w:val="00D57D1E"/>
    <w:rsid w:val="00D6799E"/>
    <w:rsid w:val="00D67BBD"/>
    <w:rsid w:val="00E248F9"/>
    <w:rsid w:val="00E4315A"/>
    <w:rsid w:val="00E50AC6"/>
    <w:rsid w:val="00E65707"/>
    <w:rsid w:val="00E84D30"/>
    <w:rsid w:val="00E93467"/>
    <w:rsid w:val="00F276D8"/>
    <w:rsid w:val="00F34844"/>
    <w:rsid w:val="00F72855"/>
    <w:rsid w:val="00FA33FF"/>
    <w:rsid w:val="00FC327F"/>
    <w:rsid w:val="00FC62B1"/>
    <w:rsid w:val="00FC641A"/>
    <w:rsid w:val="00FE4A12"/>
    <w:rsid w:val="00FF3446"/>
    <w:rsid w:val="13BF39DE"/>
    <w:rsid w:val="1A7B0C6D"/>
    <w:rsid w:val="257039F2"/>
    <w:rsid w:val="32667E1C"/>
    <w:rsid w:val="3B5E0CEE"/>
    <w:rsid w:val="41E40AAB"/>
    <w:rsid w:val="4BBA7539"/>
    <w:rsid w:val="5C463F89"/>
    <w:rsid w:val="5EA047D2"/>
    <w:rsid w:val="628D0A41"/>
    <w:rsid w:val="6C406641"/>
    <w:rsid w:val="6ED93AA3"/>
    <w:rsid w:val="70DE3CCD"/>
    <w:rsid w:val="71E24746"/>
    <w:rsid w:val="73751CB0"/>
    <w:rsid w:val="79575057"/>
    <w:rsid w:val="7AA105B0"/>
    <w:rsid w:val="7B223D48"/>
    <w:rsid w:val="7D706CDA"/>
    <w:rsid w:val="7E0F0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uiPriority="99" w:semiHidden="0" w:name="annotation text"/>
    <w:lsdException w:qFormat="1" w:unhideWhenUsed="0" w:uiPriority="0" w:semiHidden="0" w:name="header"/>
    <w:lsdException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qFormat="1" w:unhideWhenUsed="0" w:uiPriority="0" w:name="endnote reference"/>
    <w:lsdException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9"/>
    <w:pPr>
      <w:keepNext/>
      <w:keepLines/>
      <w:spacing w:before="340" w:after="330" w:line="578" w:lineRule="auto"/>
      <w:outlineLvl w:val="0"/>
    </w:pPr>
    <w:rPr>
      <w:rFonts w:eastAsia="黑体" w:asciiTheme="minorHAnsi" w:hAnsiTheme="minorHAnsi" w:cstheme="minorBidi"/>
      <w:b/>
      <w:bCs/>
      <w:kern w:val="44"/>
      <w:sz w:val="44"/>
      <w:szCs w:val="44"/>
    </w:rPr>
  </w:style>
  <w:style w:type="paragraph" w:styleId="3">
    <w:name w:val="heading 2"/>
    <w:basedOn w:val="1"/>
    <w:next w:val="1"/>
    <w:link w:val="46"/>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7"/>
    <w:qFormat/>
    <w:uiPriority w:val="0"/>
    <w:pPr>
      <w:keepNext/>
      <w:keepLines/>
      <w:spacing w:before="260" w:after="260" w:line="416" w:lineRule="auto"/>
      <w:outlineLvl w:val="2"/>
    </w:pPr>
    <w:rPr>
      <w:b/>
      <w:bCs/>
      <w:sz w:val="32"/>
      <w:szCs w:val="32"/>
    </w:rPr>
  </w:style>
  <w:style w:type="paragraph" w:styleId="5">
    <w:name w:val="heading 4"/>
    <w:basedOn w:val="1"/>
    <w:next w:val="1"/>
    <w:link w:val="48"/>
    <w:qFormat/>
    <w:uiPriority w:val="0"/>
    <w:pPr>
      <w:keepNext/>
      <w:keepLines/>
      <w:spacing w:before="280" w:after="290" w:line="376" w:lineRule="auto"/>
      <w:outlineLvl w:val="3"/>
    </w:pPr>
    <w:rPr>
      <w:rFonts w:ascii="Arial" w:hAnsi="Arial" w:eastAsia="黑体"/>
      <w:b/>
      <w:bCs/>
      <w:sz w:val="28"/>
      <w:szCs w:val="28"/>
    </w:rPr>
  </w:style>
  <w:style w:type="character" w:default="1" w:styleId="38">
    <w:name w:val="Default Paragraph Font"/>
    <w:semiHidden/>
    <w:unhideWhenUsed/>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6">
    <w:name w:val="toc 7"/>
    <w:basedOn w:val="1"/>
    <w:next w:val="1"/>
    <w:semiHidden/>
    <w:qFormat/>
    <w:uiPriority w:val="0"/>
    <w:pPr>
      <w:tabs>
        <w:tab w:val="right" w:leader="dot" w:pos="9241"/>
      </w:tabs>
      <w:ind w:firstLine="505" w:firstLineChars="500"/>
      <w:jc w:val="left"/>
    </w:pPr>
    <w:rPr>
      <w:rFonts w:ascii="宋体"/>
      <w:szCs w:val="21"/>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link w:val="135"/>
    <w:semiHidden/>
    <w:qFormat/>
    <w:uiPriority w:val="0"/>
    <w:pPr>
      <w:shd w:val="clear" w:color="auto" w:fill="000080"/>
    </w:pPr>
  </w:style>
  <w:style w:type="paragraph" w:styleId="11">
    <w:name w:val="annotation text"/>
    <w:basedOn w:val="1"/>
    <w:link w:val="159"/>
    <w:unhideWhenUsed/>
    <w:uiPriority w:val="99"/>
    <w:pPr>
      <w:jc w:val="left"/>
    </w:p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index 4"/>
    <w:basedOn w:val="1"/>
    <w:next w:val="1"/>
    <w:uiPriority w:val="0"/>
    <w:pPr>
      <w:ind w:left="840" w:hanging="210"/>
      <w:jc w:val="left"/>
    </w:pPr>
    <w:rPr>
      <w:rFonts w:ascii="Calibri" w:hAnsi="Calibri"/>
      <w:sz w:val="20"/>
      <w:szCs w:val="20"/>
    </w:rPr>
  </w:style>
  <w:style w:type="paragraph" w:styleId="14">
    <w:name w:val="toc 5"/>
    <w:basedOn w:val="1"/>
    <w:next w:val="1"/>
    <w:semiHidden/>
    <w:qFormat/>
    <w:uiPriority w:val="0"/>
    <w:pPr>
      <w:tabs>
        <w:tab w:val="right" w:leader="dot" w:pos="9241"/>
      </w:tabs>
      <w:ind w:firstLine="300" w:firstLineChars="300"/>
      <w:jc w:val="left"/>
    </w:pPr>
    <w:rPr>
      <w:rFonts w:ascii="宋体"/>
      <w:szCs w:val="21"/>
    </w:rPr>
  </w:style>
  <w:style w:type="paragraph" w:styleId="15">
    <w:name w:val="toc 3"/>
    <w:basedOn w:val="1"/>
    <w:next w:val="1"/>
    <w:uiPriority w:val="39"/>
    <w:pPr>
      <w:tabs>
        <w:tab w:val="right" w:leader="dot" w:pos="9241"/>
      </w:tabs>
      <w:ind w:firstLine="102" w:firstLineChars="100"/>
      <w:jc w:val="left"/>
    </w:pPr>
    <w:rPr>
      <w:rFonts w:ascii="宋体"/>
      <w:szCs w:val="21"/>
    </w:rPr>
  </w:style>
  <w:style w:type="paragraph" w:styleId="16">
    <w:name w:val="toc 8"/>
    <w:basedOn w:val="1"/>
    <w:next w:val="1"/>
    <w:semiHidden/>
    <w:qFormat/>
    <w:uiPriority w:val="0"/>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endnote text"/>
    <w:basedOn w:val="1"/>
    <w:link w:val="134"/>
    <w:semiHidden/>
    <w:uiPriority w:val="0"/>
    <w:pPr>
      <w:snapToGrid w:val="0"/>
      <w:jc w:val="left"/>
    </w:pPr>
  </w:style>
  <w:style w:type="paragraph" w:styleId="19">
    <w:name w:val="Balloon Text"/>
    <w:basedOn w:val="1"/>
    <w:link w:val="154"/>
    <w:qFormat/>
    <w:uiPriority w:val="0"/>
    <w:rPr>
      <w:sz w:val="18"/>
      <w:szCs w:val="18"/>
    </w:rPr>
  </w:style>
  <w:style w:type="paragraph" w:styleId="20">
    <w:name w:val="footer"/>
    <w:basedOn w:val="1"/>
    <w:link w:val="65"/>
    <w:uiPriority w:val="0"/>
    <w:pPr>
      <w:snapToGrid w:val="0"/>
      <w:ind w:right="210" w:rightChars="100"/>
      <w:jc w:val="right"/>
    </w:pPr>
    <w:rPr>
      <w:sz w:val="18"/>
      <w:szCs w:val="18"/>
    </w:rPr>
  </w:style>
  <w:style w:type="paragraph" w:styleId="21">
    <w:name w:val="header"/>
    <w:basedOn w:val="1"/>
    <w:link w:val="66"/>
    <w:qFormat/>
    <w:uiPriority w:val="0"/>
    <w:pPr>
      <w:snapToGrid w:val="0"/>
      <w:jc w:val="left"/>
    </w:pPr>
    <w:rPr>
      <w:sz w:val="18"/>
      <w:szCs w:val="18"/>
    </w:rPr>
  </w:style>
  <w:style w:type="paragraph" w:styleId="22">
    <w:name w:val="toc 1"/>
    <w:basedOn w:val="1"/>
    <w:next w:val="1"/>
    <w:qFormat/>
    <w:uiPriority w:val="39"/>
    <w:pPr>
      <w:tabs>
        <w:tab w:val="right" w:leader="dot" w:pos="9241"/>
      </w:tabs>
      <w:spacing w:beforeLines="25" w:afterLines="25"/>
      <w:jc w:val="left"/>
    </w:pPr>
    <w:rPr>
      <w:rFonts w:ascii="宋体"/>
      <w:szCs w:val="21"/>
    </w:rPr>
  </w:style>
  <w:style w:type="paragraph" w:styleId="23">
    <w:name w:val="toc 4"/>
    <w:basedOn w:val="1"/>
    <w:next w:val="1"/>
    <w:qFormat/>
    <w:uiPriority w:val="39"/>
    <w:pPr>
      <w:tabs>
        <w:tab w:val="right" w:leader="dot" w:pos="9241"/>
      </w:tabs>
      <w:ind w:firstLine="198" w:firstLineChars="200"/>
      <w:jc w:val="left"/>
    </w:pPr>
    <w:rPr>
      <w:rFonts w:ascii="宋体"/>
      <w:szCs w:val="21"/>
    </w:rPr>
  </w:style>
  <w:style w:type="paragraph" w:styleId="24">
    <w:name w:val="index heading"/>
    <w:basedOn w:val="1"/>
    <w:next w:val="25"/>
    <w:qFormat/>
    <w:uiPriority w:val="0"/>
    <w:pPr>
      <w:spacing w:before="120" w:after="120"/>
      <w:jc w:val="center"/>
    </w:pPr>
    <w:rPr>
      <w:rFonts w:ascii="Calibri" w:hAnsi="Calibri"/>
      <w:b/>
      <w:bCs/>
      <w:iCs/>
      <w:szCs w:val="20"/>
    </w:rPr>
  </w:style>
  <w:style w:type="paragraph" w:styleId="25">
    <w:name w:val="index 1"/>
    <w:basedOn w:val="1"/>
    <w:next w:val="26"/>
    <w:qFormat/>
    <w:uiPriority w:val="0"/>
    <w:pPr>
      <w:tabs>
        <w:tab w:val="right" w:leader="dot" w:pos="9299"/>
      </w:tabs>
      <w:jc w:val="left"/>
    </w:pPr>
    <w:rPr>
      <w:rFonts w:ascii="宋体"/>
      <w:szCs w:val="21"/>
    </w:rPr>
  </w:style>
  <w:style w:type="paragraph" w:customStyle="1" w:styleId="26">
    <w:name w:val="段"/>
    <w:link w:val="4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link w:val="116"/>
    <w:qFormat/>
    <w:uiPriority w:val="0"/>
    <w:pPr>
      <w:numPr>
        <w:ilvl w:val="0"/>
        <w:numId w:val="1"/>
      </w:numPr>
      <w:snapToGrid w:val="0"/>
      <w:jc w:val="left"/>
    </w:pPr>
    <w:rPr>
      <w:rFonts w:ascii="宋体"/>
      <w:sz w:val="18"/>
      <w:szCs w:val="18"/>
    </w:rPr>
  </w:style>
  <w:style w:type="paragraph" w:styleId="28">
    <w:name w:val="toc 6"/>
    <w:basedOn w:val="1"/>
    <w:next w:val="1"/>
    <w:semiHidden/>
    <w:qFormat/>
    <w:uiPriority w:val="0"/>
    <w:pPr>
      <w:tabs>
        <w:tab w:val="right" w:leader="dot" w:pos="9241"/>
      </w:tabs>
      <w:ind w:firstLine="403" w:firstLineChars="400"/>
      <w:jc w:val="left"/>
    </w:pPr>
    <w:rPr>
      <w:rFonts w:ascii="宋体"/>
      <w:szCs w:val="21"/>
    </w:rPr>
  </w:style>
  <w:style w:type="paragraph" w:styleId="29">
    <w:name w:val="index 7"/>
    <w:basedOn w:val="1"/>
    <w:next w:val="1"/>
    <w:qFormat/>
    <w:uiPriority w:val="0"/>
    <w:pPr>
      <w:ind w:left="1470" w:hanging="210"/>
      <w:jc w:val="left"/>
    </w:pPr>
    <w:rPr>
      <w:rFonts w:ascii="Calibri" w:hAnsi="Calibri"/>
      <w:sz w:val="20"/>
      <w:szCs w:val="20"/>
    </w:rPr>
  </w:style>
  <w:style w:type="paragraph" w:styleId="30">
    <w:name w:val="index 9"/>
    <w:basedOn w:val="1"/>
    <w:next w:val="1"/>
    <w:qFormat/>
    <w:uiPriority w:val="0"/>
    <w:pPr>
      <w:ind w:left="1890" w:hanging="210"/>
      <w:jc w:val="left"/>
    </w:pPr>
    <w:rPr>
      <w:rFonts w:ascii="Calibri" w:hAnsi="Calibri"/>
      <w:sz w:val="20"/>
      <w:szCs w:val="20"/>
    </w:rPr>
  </w:style>
  <w:style w:type="paragraph" w:styleId="31">
    <w:name w:val="toc 2"/>
    <w:basedOn w:val="1"/>
    <w:next w:val="1"/>
    <w:qFormat/>
    <w:uiPriority w:val="39"/>
    <w:pPr>
      <w:tabs>
        <w:tab w:val="right" w:leader="dot" w:pos="9241"/>
      </w:tabs>
    </w:pPr>
    <w:rPr>
      <w:rFonts w:ascii="宋体"/>
      <w:szCs w:val="21"/>
    </w:rPr>
  </w:style>
  <w:style w:type="paragraph" w:styleId="32">
    <w:name w:val="toc 9"/>
    <w:basedOn w:val="1"/>
    <w:next w:val="1"/>
    <w:semiHidden/>
    <w:qFormat/>
    <w:uiPriority w:val="0"/>
    <w:pPr>
      <w:ind w:left="1470"/>
      <w:jc w:val="left"/>
    </w:pPr>
    <w:rPr>
      <w:sz w:val="20"/>
      <w:szCs w:val="20"/>
    </w:rPr>
  </w:style>
  <w:style w:type="paragraph" w:styleId="33">
    <w:name w:val="Normal (Web)"/>
    <w:basedOn w:val="1"/>
    <w:semiHidden/>
    <w:unhideWhenUsed/>
    <w:qFormat/>
    <w:uiPriority w:val="99"/>
    <w:rPr>
      <w:sz w:val="24"/>
    </w:rPr>
  </w:style>
  <w:style w:type="paragraph" w:styleId="34">
    <w:name w:val="index 2"/>
    <w:basedOn w:val="1"/>
    <w:next w:val="1"/>
    <w:qFormat/>
    <w:uiPriority w:val="0"/>
    <w:pPr>
      <w:ind w:left="420" w:hanging="210"/>
      <w:jc w:val="left"/>
    </w:pPr>
    <w:rPr>
      <w:rFonts w:ascii="Calibri" w:hAnsi="Calibri"/>
      <w:sz w:val="20"/>
      <w:szCs w:val="20"/>
    </w:rPr>
  </w:style>
  <w:style w:type="paragraph" w:styleId="35">
    <w:name w:val="annotation subject"/>
    <w:basedOn w:val="11"/>
    <w:next w:val="11"/>
    <w:link w:val="160"/>
    <w:semiHidden/>
    <w:unhideWhenUsed/>
    <w:qFormat/>
    <w:uiPriority w:val="99"/>
    <w:rPr>
      <w:b/>
      <w:bCs/>
    </w:rPr>
  </w:style>
  <w:style w:type="table" w:styleId="37">
    <w:name w:val="Table Grid"/>
    <w:basedOn w:val="36"/>
    <w:qFormat/>
    <w:uiPriority w:val="59"/>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qFormat/>
    <w:uiPriority w:val="0"/>
    <w:rPr>
      <w:color w:val="800080"/>
      <w:u w:val="single"/>
    </w:rPr>
  </w:style>
  <w:style w:type="character" w:styleId="42">
    <w:name w:val="Hyperlink"/>
    <w:qFormat/>
    <w:uiPriority w:val="99"/>
    <w:rPr>
      <w:color w:val="0000FF"/>
      <w:spacing w:val="0"/>
      <w:w w:val="100"/>
      <w:szCs w:val="21"/>
      <w:u w:val="single"/>
    </w:rPr>
  </w:style>
  <w:style w:type="character" w:styleId="43">
    <w:name w:val="annotation reference"/>
    <w:basedOn w:val="38"/>
    <w:semiHidden/>
    <w:unhideWhenUsed/>
    <w:qFormat/>
    <w:uiPriority w:val="99"/>
    <w:rPr>
      <w:sz w:val="21"/>
      <w:szCs w:val="21"/>
    </w:rPr>
  </w:style>
  <w:style w:type="character" w:styleId="44">
    <w:name w:val="footnote reference"/>
    <w:semiHidden/>
    <w:qFormat/>
    <w:uiPriority w:val="0"/>
    <w:rPr>
      <w:vertAlign w:val="superscript"/>
    </w:rPr>
  </w:style>
  <w:style w:type="character" w:customStyle="1" w:styleId="45">
    <w:name w:val="标题 1 字符"/>
    <w:basedOn w:val="38"/>
    <w:link w:val="2"/>
    <w:qFormat/>
    <w:uiPriority w:val="9"/>
    <w:rPr>
      <w:rFonts w:eastAsia="黑体"/>
      <w:b/>
      <w:bCs/>
      <w:kern w:val="44"/>
      <w:sz w:val="44"/>
      <w:szCs w:val="44"/>
    </w:rPr>
  </w:style>
  <w:style w:type="character" w:customStyle="1" w:styleId="46">
    <w:name w:val="标题 2 字符"/>
    <w:basedOn w:val="38"/>
    <w:link w:val="3"/>
    <w:semiHidden/>
    <w:qFormat/>
    <w:uiPriority w:val="0"/>
    <w:rPr>
      <w:rFonts w:asciiTheme="majorHAnsi" w:hAnsiTheme="majorHAnsi" w:eastAsiaTheme="majorEastAsia" w:cstheme="majorBidi"/>
      <w:b/>
      <w:bCs/>
      <w:sz w:val="32"/>
      <w:szCs w:val="32"/>
    </w:rPr>
  </w:style>
  <w:style w:type="character" w:customStyle="1" w:styleId="47">
    <w:name w:val="标题 3 字符"/>
    <w:basedOn w:val="38"/>
    <w:link w:val="4"/>
    <w:qFormat/>
    <w:uiPriority w:val="0"/>
    <w:rPr>
      <w:rFonts w:ascii="Times New Roman" w:hAnsi="Times New Roman" w:eastAsia="宋体" w:cs="Times New Roman"/>
      <w:b/>
      <w:bCs/>
      <w:sz w:val="32"/>
      <w:szCs w:val="32"/>
    </w:rPr>
  </w:style>
  <w:style w:type="character" w:customStyle="1" w:styleId="48">
    <w:name w:val="标题 4 字符"/>
    <w:basedOn w:val="38"/>
    <w:link w:val="5"/>
    <w:qFormat/>
    <w:uiPriority w:val="0"/>
    <w:rPr>
      <w:rFonts w:ascii="Arial" w:hAnsi="Arial" w:eastAsia="黑体" w:cs="Times New Roman"/>
      <w:b/>
      <w:bCs/>
      <w:sz w:val="28"/>
      <w:szCs w:val="28"/>
    </w:rPr>
  </w:style>
  <w:style w:type="character" w:customStyle="1" w:styleId="49">
    <w:name w:val="段 Char"/>
    <w:link w:val="26"/>
    <w:qFormat/>
    <w:uiPriority w:val="0"/>
    <w:rPr>
      <w:rFonts w:ascii="宋体" w:hAnsi="Times New Roman" w:eastAsia="宋体" w:cs="Times New Roman"/>
      <w:kern w:val="0"/>
      <w:szCs w:val="20"/>
    </w:rPr>
  </w:style>
  <w:style w:type="paragraph" w:customStyle="1" w:styleId="50">
    <w:name w:val="一级条标题"/>
    <w:next w:val="26"/>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5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3">
    <w:name w:val="章标题"/>
    <w:next w:val="26"/>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54">
    <w:name w:val="二级条标题"/>
    <w:basedOn w:val="50"/>
    <w:next w:val="26"/>
    <w:qFormat/>
    <w:uiPriority w:val="0"/>
    <w:pPr>
      <w:numPr>
        <w:ilvl w:val="2"/>
      </w:numPr>
      <w:spacing w:before="50" w:after="50"/>
      <w:outlineLvl w:val="3"/>
    </w:pPr>
  </w:style>
  <w:style w:type="paragraph" w:customStyle="1" w:styleId="5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6">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7">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8">
    <w:name w:val="目次、标准名称标题"/>
    <w:basedOn w:val="1"/>
    <w:next w:val="26"/>
    <w:link w:val="15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三级条标题"/>
    <w:basedOn w:val="54"/>
    <w:next w:val="26"/>
    <w:qFormat/>
    <w:uiPriority w:val="0"/>
    <w:pPr>
      <w:numPr>
        <w:ilvl w:val="3"/>
      </w:numPr>
      <w:outlineLvl w:val="4"/>
    </w:pPr>
  </w:style>
  <w:style w:type="paragraph" w:customStyle="1" w:styleId="60">
    <w:name w:val="示例"/>
    <w:next w:val="61"/>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6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2">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3">
    <w:name w:val="四级条标题"/>
    <w:basedOn w:val="59"/>
    <w:next w:val="26"/>
    <w:qFormat/>
    <w:uiPriority w:val="0"/>
    <w:pPr>
      <w:numPr>
        <w:ilvl w:val="4"/>
      </w:numPr>
      <w:outlineLvl w:val="5"/>
    </w:pPr>
  </w:style>
  <w:style w:type="paragraph" w:customStyle="1" w:styleId="64">
    <w:name w:val="五级条标题"/>
    <w:basedOn w:val="63"/>
    <w:next w:val="26"/>
    <w:qFormat/>
    <w:uiPriority w:val="0"/>
    <w:pPr>
      <w:numPr>
        <w:ilvl w:val="5"/>
      </w:numPr>
      <w:outlineLvl w:val="6"/>
    </w:pPr>
  </w:style>
  <w:style w:type="character" w:customStyle="1" w:styleId="65">
    <w:name w:val="页脚 字符"/>
    <w:basedOn w:val="38"/>
    <w:link w:val="20"/>
    <w:qFormat/>
    <w:uiPriority w:val="0"/>
    <w:rPr>
      <w:rFonts w:ascii="Times New Roman" w:hAnsi="Times New Roman" w:eastAsia="宋体" w:cs="Times New Roman"/>
      <w:sz w:val="18"/>
      <w:szCs w:val="18"/>
    </w:rPr>
  </w:style>
  <w:style w:type="character" w:customStyle="1" w:styleId="66">
    <w:name w:val="页眉 字符"/>
    <w:basedOn w:val="38"/>
    <w:link w:val="21"/>
    <w:qFormat/>
    <w:uiPriority w:val="0"/>
    <w:rPr>
      <w:rFonts w:ascii="Times New Roman" w:hAnsi="Times New Roman" w:eastAsia="宋体" w:cs="Times New Roman"/>
      <w:sz w:val="18"/>
      <w:szCs w:val="18"/>
    </w:rPr>
  </w:style>
  <w:style w:type="paragraph" w:customStyle="1" w:styleId="67">
    <w:name w:val="注："/>
    <w:next w:val="26"/>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8">
    <w:name w:val="注×："/>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9">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70">
    <w:name w:val="列项◆（三级）"/>
    <w:basedOn w:val="1"/>
    <w:qFormat/>
    <w:uiPriority w:val="0"/>
    <w:pPr>
      <w:numPr>
        <w:ilvl w:val="2"/>
        <w:numId w:val="3"/>
      </w:numPr>
    </w:pPr>
    <w:rPr>
      <w:rFonts w:ascii="宋体"/>
      <w:szCs w:val="21"/>
    </w:rPr>
  </w:style>
  <w:style w:type="paragraph" w:customStyle="1" w:styleId="71">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72">
    <w:name w:val="示例×："/>
    <w:basedOn w:val="53"/>
    <w:qFormat/>
    <w:uiPriority w:val="0"/>
    <w:pPr>
      <w:numPr>
        <w:numId w:val="8"/>
      </w:numPr>
      <w:spacing w:beforeLines="0" w:afterLines="0"/>
      <w:outlineLvl w:val="9"/>
    </w:pPr>
    <w:rPr>
      <w:rFonts w:ascii="宋体" w:eastAsia="宋体"/>
      <w:sz w:val="18"/>
      <w:szCs w:val="18"/>
    </w:rPr>
  </w:style>
  <w:style w:type="paragraph" w:customStyle="1" w:styleId="73">
    <w:name w:val="二级无"/>
    <w:basedOn w:val="54"/>
    <w:qFormat/>
    <w:uiPriority w:val="0"/>
    <w:pPr>
      <w:spacing w:beforeLines="0" w:afterLines="0"/>
    </w:pPr>
    <w:rPr>
      <w:rFonts w:ascii="宋体" w:eastAsia="宋体"/>
    </w:rPr>
  </w:style>
  <w:style w:type="paragraph" w:customStyle="1" w:styleId="74">
    <w:name w:val="注：（正文）"/>
    <w:basedOn w:val="67"/>
    <w:next w:val="26"/>
    <w:qFormat/>
    <w:uiPriority w:val="0"/>
    <w:pPr>
      <w:numPr>
        <w:numId w:val="9"/>
      </w:numPr>
      <w:ind w:left="726" w:hanging="363"/>
    </w:pPr>
  </w:style>
  <w:style w:type="paragraph" w:customStyle="1" w:styleId="75">
    <w:name w:val="注×：（正文）"/>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7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9">
    <w:name w:val="标准书眉_偶数页"/>
    <w:basedOn w:val="52"/>
    <w:next w:val="1"/>
    <w:qFormat/>
    <w:uiPriority w:val="0"/>
    <w:pPr>
      <w:jc w:val="left"/>
    </w:pPr>
  </w:style>
  <w:style w:type="paragraph" w:customStyle="1" w:styleId="80">
    <w:name w:val="标准书眉一"/>
    <w:qFormat/>
    <w:uiPriority w:val="0"/>
    <w:pPr>
      <w:jc w:val="both"/>
    </w:pPr>
    <w:rPr>
      <w:rFonts w:ascii="Times New Roman" w:hAnsi="Times New Roman" w:eastAsia="宋体" w:cs="Times New Roman"/>
      <w:lang w:val="en-US" w:eastAsia="zh-CN" w:bidi="ar-SA"/>
    </w:rPr>
  </w:style>
  <w:style w:type="paragraph" w:customStyle="1" w:styleId="81">
    <w:name w:val="参考文献"/>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2">
    <w:name w:val="参考文献、索引标题"/>
    <w:basedOn w:val="1"/>
    <w:next w:val="26"/>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3">
    <w:name w:val="发布"/>
    <w:qFormat/>
    <w:uiPriority w:val="0"/>
    <w:rPr>
      <w:rFonts w:ascii="黑体" w:eastAsia="黑体"/>
      <w:spacing w:val="85"/>
      <w:w w:val="100"/>
      <w:position w:val="3"/>
      <w:sz w:val="28"/>
      <w:szCs w:val="28"/>
    </w:rPr>
  </w:style>
  <w:style w:type="paragraph" w:customStyle="1" w:styleId="84">
    <w:name w:val="发布部门"/>
    <w:next w:val="26"/>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9">
    <w:name w:val="封面标准英文名称"/>
    <w:basedOn w:val="88"/>
    <w:qFormat/>
    <w:uiPriority w:val="0"/>
    <w:pPr>
      <w:framePr w:wrap="around"/>
      <w:spacing w:before="370" w:line="400" w:lineRule="exact"/>
    </w:pPr>
    <w:rPr>
      <w:rFonts w:ascii="Times New Roman"/>
      <w:sz w:val="28"/>
      <w:szCs w:val="28"/>
    </w:rPr>
  </w:style>
  <w:style w:type="paragraph" w:customStyle="1" w:styleId="90">
    <w:name w:val="封面一致性程度标识"/>
    <w:basedOn w:val="89"/>
    <w:qFormat/>
    <w:uiPriority w:val="0"/>
    <w:pPr>
      <w:framePr w:wrap="around"/>
      <w:spacing w:before="440"/>
    </w:pPr>
    <w:rPr>
      <w:rFonts w:ascii="宋体" w:eastAsia="宋体"/>
    </w:rPr>
  </w:style>
  <w:style w:type="paragraph" w:customStyle="1" w:styleId="91">
    <w:name w:val="封面标准文稿类别"/>
    <w:basedOn w:val="90"/>
    <w:qFormat/>
    <w:uiPriority w:val="0"/>
    <w:pPr>
      <w:framePr w:wrap="around"/>
      <w:spacing w:after="160" w:line="240" w:lineRule="auto"/>
    </w:pPr>
    <w:rPr>
      <w:sz w:val="24"/>
    </w:rPr>
  </w:style>
  <w:style w:type="paragraph" w:customStyle="1" w:styleId="92">
    <w:name w:val="封面标准文稿编辑信息"/>
    <w:basedOn w:val="91"/>
    <w:qFormat/>
    <w:uiPriority w:val="0"/>
    <w:pPr>
      <w:framePr w:wrap="around"/>
      <w:spacing w:before="180" w:line="180" w:lineRule="exact"/>
    </w:pPr>
    <w:rPr>
      <w:sz w:val="21"/>
    </w:rPr>
  </w:style>
  <w:style w:type="paragraph" w:customStyle="1" w:styleId="93">
    <w:name w:val="封面正文"/>
    <w:qFormat/>
    <w:uiPriority w:val="0"/>
    <w:pPr>
      <w:jc w:val="both"/>
    </w:pPr>
    <w:rPr>
      <w:rFonts w:ascii="Times New Roman" w:hAnsi="Times New Roman" w:eastAsia="宋体" w:cs="Times New Roman"/>
      <w:lang w:val="en-US" w:eastAsia="zh-CN" w:bidi="ar-SA"/>
    </w:rPr>
  </w:style>
  <w:style w:type="paragraph" w:customStyle="1" w:styleId="94">
    <w:name w:val="附录标识"/>
    <w:basedOn w:val="1"/>
    <w:next w:val="26"/>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5">
    <w:name w:val="附录标题"/>
    <w:basedOn w:val="26"/>
    <w:next w:val="26"/>
    <w:qFormat/>
    <w:uiPriority w:val="0"/>
    <w:pPr>
      <w:ind w:firstLine="0" w:firstLineChars="0"/>
      <w:jc w:val="center"/>
    </w:pPr>
    <w:rPr>
      <w:rFonts w:ascii="黑体" w:eastAsia="黑体"/>
    </w:rPr>
  </w:style>
  <w:style w:type="paragraph" w:customStyle="1" w:styleId="96">
    <w:name w:val="附录表标号"/>
    <w:basedOn w:val="1"/>
    <w:next w:val="26"/>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97">
    <w:name w:val="附录表标题"/>
    <w:basedOn w:val="1"/>
    <w:next w:val="26"/>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98">
    <w:name w:val="附录二级条标题"/>
    <w:basedOn w:val="1"/>
    <w:next w:val="26"/>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9">
    <w:name w:val="附录二级无"/>
    <w:basedOn w:val="98"/>
    <w:qFormat/>
    <w:uiPriority w:val="0"/>
    <w:pPr>
      <w:tabs>
        <w:tab w:val="clear" w:pos="360"/>
      </w:tabs>
      <w:spacing w:beforeLines="0" w:afterLines="0"/>
    </w:pPr>
    <w:rPr>
      <w:rFonts w:ascii="宋体" w:eastAsia="宋体"/>
      <w:szCs w:val="21"/>
    </w:rPr>
  </w:style>
  <w:style w:type="paragraph" w:customStyle="1" w:styleId="100">
    <w:name w:val="附录公式"/>
    <w:basedOn w:val="26"/>
    <w:next w:val="26"/>
    <w:link w:val="101"/>
    <w:qFormat/>
    <w:uiPriority w:val="0"/>
  </w:style>
  <w:style w:type="character" w:customStyle="1" w:styleId="101">
    <w:name w:val="附录公式 Char"/>
    <w:basedOn w:val="49"/>
    <w:link w:val="100"/>
    <w:qFormat/>
    <w:uiPriority w:val="0"/>
    <w:rPr>
      <w:rFonts w:ascii="宋体" w:hAnsi="Times New Roman" w:eastAsia="宋体" w:cs="Times New Roman"/>
      <w:kern w:val="0"/>
      <w:szCs w:val="20"/>
    </w:rPr>
  </w:style>
  <w:style w:type="paragraph" w:customStyle="1" w:styleId="102">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rPr>
  </w:style>
  <w:style w:type="paragraph" w:customStyle="1" w:styleId="103">
    <w:name w:val="附录三级条标题"/>
    <w:basedOn w:val="98"/>
    <w:next w:val="26"/>
    <w:qFormat/>
    <w:uiPriority w:val="0"/>
    <w:pPr>
      <w:numPr>
        <w:ilvl w:val="4"/>
      </w:numPr>
      <w:outlineLvl w:val="4"/>
    </w:pPr>
  </w:style>
  <w:style w:type="paragraph" w:customStyle="1" w:styleId="104">
    <w:name w:val="附录三级无"/>
    <w:basedOn w:val="103"/>
    <w:qFormat/>
    <w:uiPriority w:val="0"/>
    <w:pPr>
      <w:tabs>
        <w:tab w:val="clear" w:pos="360"/>
      </w:tabs>
      <w:spacing w:beforeLines="0" w:afterLines="0"/>
    </w:pPr>
    <w:rPr>
      <w:rFonts w:ascii="宋体" w:eastAsia="宋体"/>
      <w:szCs w:val="21"/>
    </w:rPr>
  </w:style>
  <w:style w:type="paragraph" w:customStyle="1" w:styleId="105">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6">
    <w:name w:val="附录四级条标题"/>
    <w:basedOn w:val="103"/>
    <w:next w:val="26"/>
    <w:qFormat/>
    <w:uiPriority w:val="0"/>
    <w:pPr>
      <w:numPr>
        <w:ilvl w:val="5"/>
      </w:numPr>
      <w:outlineLvl w:val="5"/>
    </w:pPr>
  </w:style>
  <w:style w:type="paragraph" w:customStyle="1" w:styleId="107">
    <w:name w:val="附录四级无"/>
    <w:basedOn w:val="106"/>
    <w:qFormat/>
    <w:uiPriority w:val="0"/>
    <w:pPr>
      <w:tabs>
        <w:tab w:val="clear" w:pos="360"/>
      </w:tabs>
      <w:spacing w:beforeLines="0" w:afterLines="0"/>
    </w:pPr>
    <w:rPr>
      <w:rFonts w:ascii="宋体" w:eastAsia="宋体"/>
      <w:szCs w:val="21"/>
    </w:rPr>
  </w:style>
  <w:style w:type="paragraph" w:customStyle="1" w:styleId="108">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9">
    <w:name w:val="附录图标题"/>
    <w:basedOn w:val="1"/>
    <w:next w:val="26"/>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10">
    <w:name w:val="附录五级条标题"/>
    <w:basedOn w:val="106"/>
    <w:next w:val="26"/>
    <w:qFormat/>
    <w:uiPriority w:val="0"/>
    <w:pPr>
      <w:numPr>
        <w:ilvl w:val="6"/>
      </w:numPr>
      <w:outlineLvl w:val="6"/>
    </w:pPr>
  </w:style>
  <w:style w:type="paragraph" w:customStyle="1" w:styleId="111">
    <w:name w:val="附录五级无"/>
    <w:basedOn w:val="110"/>
    <w:qFormat/>
    <w:uiPriority w:val="0"/>
    <w:pPr>
      <w:tabs>
        <w:tab w:val="clear" w:pos="360"/>
      </w:tabs>
      <w:spacing w:beforeLines="0" w:afterLines="0"/>
    </w:pPr>
    <w:rPr>
      <w:rFonts w:ascii="宋体" w:eastAsia="宋体"/>
      <w:szCs w:val="21"/>
    </w:rPr>
  </w:style>
  <w:style w:type="paragraph" w:customStyle="1" w:styleId="112">
    <w:name w:val="附录章标题"/>
    <w:next w:val="26"/>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3">
    <w:name w:val="附录一级条标题"/>
    <w:basedOn w:val="112"/>
    <w:next w:val="26"/>
    <w:qFormat/>
    <w:uiPriority w:val="0"/>
    <w:pPr>
      <w:numPr>
        <w:ilvl w:val="2"/>
      </w:numPr>
      <w:autoSpaceDN w:val="0"/>
      <w:spacing w:beforeLines="50" w:afterLines="50"/>
      <w:outlineLvl w:val="2"/>
    </w:pPr>
  </w:style>
  <w:style w:type="paragraph" w:customStyle="1" w:styleId="114">
    <w:name w:val="附录一级无"/>
    <w:basedOn w:val="113"/>
    <w:qFormat/>
    <w:uiPriority w:val="0"/>
    <w:pPr>
      <w:tabs>
        <w:tab w:val="clear" w:pos="360"/>
      </w:tabs>
      <w:spacing w:beforeLines="0" w:afterLines="0"/>
    </w:pPr>
    <w:rPr>
      <w:rFonts w:ascii="宋体" w:eastAsia="宋体"/>
      <w:szCs w:val="21"/>
    </w:rPr>
  </w:style>
  <w:style w:type="paragraph" w:customStyle="1" w:styleId="115">
    <w:name w:val="附录字母编号列项（一级）"/>
    <w:qFormat/>
    <w:uiPriority w:val="0"/>
    <w:pPr>
      <w:numPr>
        <w:ilvl w:val="0"/>
        <w:numId w:val="13"/>
      </w:numPr>
    </w:pPr>
    <w:rPr>
      <w:rFonts w:ascii="宋体" w:hAnsi="Times New Roman" w:eastAsia="宋体" w:cs="Times New Roman"/>
      <w:sz w:val="21"/>
      <w:lang w:val="en-US" w:eastAsia="zh-CN" w:bidi="ar-SA"/>
    </w:rPr>
  </w:style>
  <w:style w:type="character" w:customStyle="1" w:styleId="116">
    <w:name w:val="脚注文本 字符"/>
    <w:basedOn w:val="38"/>
    <w:link w:val="27"/>
    <w:qFormat/>
    <w:uiPriority w:val="0"/>
    <w:rPr>
      <w:rFonts w:ascii="宋体" w:hAnsi="Times New Roman" w:eastAsia="宋体" w:cs="Times New Roman"/>
      <w:kern w:val="2"/>
      <w:sz w:val="18"/>
      <w:szCs w:val="18"/>
    </w:rPr>
  </w:style>
  <w:style w:type="paragraph" w:customStyle="1" w:styleId="11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0">
    <w:name w:val="其他标准标志"/>
    <w:basedOn w:val="76"/>
    <w:qFormat/>
    <w:uiPriority w:val="0"/>
    <w:pPr>
      <w:framePr w:w="6101" w:wrap="around" w:vAnchor="page" w:hAnchor="page" w:x="4673" w:y="942"/>
    </w:pPr>
    <w:rPr>
      <w:w w:val="130"/>
    </w:rPr>
  </w:style>
  <w:style w:type="paragraph" w:customStyle="1" w:styleId="12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2">
    <w:name w:val="其他发布部门"/>
    <w:basedOn w:val="84"/>
    <w:qFormat/>
    <w:uiPriority w:val="0"/>
    <w:pPr>
      <w:framePr w:wrap="around" w:y="15310"/>
      <w:spacing w:line="0" w:lineRule="atLeast"/>
    </w:pPr>
    <w:rPr>
      <w:rFonts w:ascii="黑体" w:eastAsia="黑体"/>
      <w:b w:val="0"/>
    </w:rPr>
  </w:style>
  <w:style w:type="paragraph" w:customStyle="1" w:styleId="123">
    <w:name w:val="前言、引言标题"/>
    <w:next w:val="2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4">
    <w:name w:val="三级无"/>
    <w:basedOn w:val="59"/>
    <w:qFormat/>
    <w:uiPriority w:val="0"/>
    <w:pPr>
      <w:spacing w:beforeLines="0" w:afterLines="0"/>
    </w:pPr>
    <w:rPr>
      <w:rFonts w:ascii="宋体" w:eastAsia="宋体"/>
    </w:rPr>
  </w:style>
  <w:style w:type="paragraph" w:customStyle="1" w:styleId="125">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26">
    <w:name w:val="示例后文字"/>
    <w:basedOn w:val="26"/>
    <w:next w:val="26"/>
    <w:qFormat/>
    <w:uiPriority w:val="0"/>
    <w:pPr>
      <w:ind w:firstLine="360"/>
    </w:pPr>
    <w:rPr>
      <w:sz w:val="18"/>
    </w:rPr>
  </w:style>
  <w:style w:type="paragraph" w:customStyle="1" w:styleId="127">
    <w:name w:val="首示例"/>
    <w:next w:val="26"/>
    <w:link w:val="128"/>
    <w:qFormat/>
    <w:uiPriority w:val="0"/>
    <w:pPr>
      <w:tabs>
        <w:tab w:val="left" w:pos="360"/>
      </w:tabs>
    </w:pPr>
    <w:rPr>
      <w:rFonts w:ascii="宋体" w:hAnsi="宋体" w:eastAsia="宋体" w:cs="Times New Roman"/>
      <w:kern w:val="2"/>
      <w:sz w:val="18"/>
      <w:szCs w:val="18"/>
      <w:lang w:val="en-US" w:eastAsia="zh-CN" w:bidi="ar-SA"/>
    </w:rPr>
  </w:style>
  <w:style w:type="character" w:customStyle="1" w:styleId="128">
    <w:name w:val="首示例 Char"/>
    <w:link w:val="127"/>
    <w:qFormat/>
    <w:uiPriority w:val="0"/>
    <w:rPr>
      <w:rFonts w:ascii="宋体" w:hAnsi="宋体" w:eastAsia="宋体" w:cs="Times New Roman"/>
      <w:sz w:val="18"/>
      <w:szCs w:val="18"/>
    </w:rPr>
  </w:style>
  <w:style w:type="paragraph" w:customStyle="1" w:styleId="129">
    <w:name w:val="四级无"/>
    <w:basedOn w:val="63"/>
    <w:qFormat/>
    <w:uiPriority w:val="0"/>
    <w:pPr>
      <w:spacing w:beforeLines="0" w:afterLines="0"/>
    </w:pPr>
    <w:rPr>
      <w:rFonts w:ascii="宋体" w:eastAsia="宋体"/>
    </w:rPr>
  </w:style>
  <w:style w:type="paragraph" w:customStyle="1" w:styleId="130">
    <w:name w:val="条文脚注"/>
    <w:basedOn w:val="27"/>
    <w:qFormat/>
    <w:uiPriority w:val="0"/>
    <w:pPr>
      <w:numPr>
        <w:numId w:val="0"/>
      </w:numPr>
      <w:jc w:val="both"/>
    </w:pPr>
  </w:style>
  <w:style w:type="paragraph" w:customStyle="1" w:styleId="131">
    <w:name w:val="图标脚注说明"/>
    <w:basedOn w:val="26"/>
    <w:qFormat/>
    <w:uiPriority w:val="0"/>
    <w:pPr>
      <w:ind w:left="840" w:hanging="420" w:firstLineChars="0"/>
    </w:pPr>
    <w:rPr>
      <w:sz w:val="18"/>
      <w:szCs w:val="18"/>
    </w:rPr>
  </w:style>
  <w:style w:type="paragraph" w:customStyle="1" w:styleId="132">
    <w:name w:val="图表脚注说明"/>
    <w:basedOn w:val="1"/>
    <w:qFormat/>
    <w:uiPriority w:val="0"/>
    <w:pPr>
      <w:numPr>
        <w:ilvl w:val="0"/>
        <w:numId w:val="15"/>
      </w:numPr>
    </w:pPr>
    <w:rPr>
      <w:rFonts w:ascii="宋体"/>
      <w:sz w:val="18"/>
      <w:szCs w:val="18"/>
    </w:rPr>
  </w:style>
  <w:style w:type="paragraph" w:customStyle="1" w:styleId="133">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134">
    <w:name w:val="尾注文本 字符"/>
    <w:basedOn w:val="38"/>
    <w:link w:val="18"/>
    <w:semiHidden/>
    <w:qFormat/>
    <w:uiPriority w:val="0"/>
    <w:rPr>
      <w:rFonts w:ascii="Times New Roman" w:hAnsi="Times New Roman" w:eastAsia="宋体" w:cs="Times New Roman"/>
      <w:szCs w:val="24"/>
    </w:rPr>
  </w:style>
  <w:style w:type="character" w:customStyle="1" w:styleId="135">
    <w:name w:val="文档结构图 字符"/>
    <w:basedOn w:val="38"/>
    <w:link w:val="10"/>
    <w:semiHidden/>
    <w:qFormat/>
    <w:uiPriority w:val="0"/>
    <w:rPr>
      <w:rFonts w:ascii="Times New Roman" w:hAnsi="Times New Roman" w:eastAsia="宋体" w:cs="Times New Roman"/>
      <w:szCs w:val="24"/>
      <w:shd w:val="clear" w:color="auto" w:fill="000080"/>
    </w:rPr>
  </w:style>
  <w:style w:type="paragraph" w:customStyle="1" w:styleId="13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7">
    <w:name w:val="五级无"/>
    <w:basedOn w:val="64"/>
    <w:qFormat/>
    <w:uiPriority w:val="0"/>
    <w:pPr>
      <w:spacing w:beforeLines="0" w:afterLines="0"/>
    </w:pPr>
    <w:rPr>
      <w:rFonts w:ascii="宋体" w:eastAsia="宋体"/>
    </w:rPr>
  </w:style>
  <w:style w:type="paragraph" w:customStyle="1" w:styleId="138">
    <w:name w:val="一级无"/>
    <w:basedOn w:val="50"/>
    <w:qFormat/>
    <w:uiPriority w:val="0"/>
    <w:pPr>
      <w:spacing w:beforeLines="0" w:afterLines="0"/>
    </w:pPr>
    <w:rPr>
      <w:rFonts w:ascii="宋体" w:eastAsia="宋体"/>
    </w:rPr>
  </w:style>
  <w:style w:type="paragraph" w:customStyle="1" w:styleId="139">
    <w:name w:val="正文表标题"/>
    <w:next w:val="26"/>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40">
    <w:name w:val="正文公式编号制表符"/>
    <w:basedOn w:val="26"/>
    <w:next w:val="26"/>
    <w:qFormat/>
    <w:uiPriority w:val="0"/>
    <w:pPr>
      <w:ind w:firstLine="0" w:firstLineChars="0"/>
    </w:pPr>
  </w:style>
  <w:style w:type="paragraph" w:customStyle="1" w:styleId="141">
    <w:name w:val="正文图标题"/>
    <w:next w:val="2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42">
    <w:name w:val="终结线"/>
    <w:basedOn w:val="1"/>
    <w:qFormat/>
    <w:uiPriority w:val="0"/>
    <w:pPr>
      <w:framePr w:hSpace="181" w:vSpace="181" w:wrap="around" w:vAnchor="text" w:hAnchor="margin" w:xAlign="center" w:y="285"/>
    </w:pPr>
  </w:style>
  <w:style w:type="paragraph" w:customStyle="1" w:styleId="143">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44">
    <w:name w:val="其他实施日期"/>
    <w:basedOn w:val="125"/>
    <w:qFormat/>
    <w:uiPriority w:val="0"/>
    <w:pPr>
      <w:framePr w:wrap="around"/>
    </w:pPr>
  </w:style>
  <w:style w:type="paragraph" w:customStyle="1" w:styleId="145">
    <w:name w:val="封面标准名称2"/>
    <w:basedOn w:val="88"/>
    <w:qFormat/>
    <w:uiPriority w:val="0"/>
    <w:pPr>
      <w:framePr w:wrap="around" w:y="4469"/>
      <w:spacing w:beforeLines="630"/>
    </w:pPr>
  </w:style>
  <w:style w:type="paragraph" w:customStyle="1" w:styleId="146">
    <w:name w:val="封面标准英文名称2"/>
    <w:basedOn w:val="89"/>
    <w:qFormat/>
    <w:uiPriority w:val="0"/>
    <w:pPr>
      <w:framePr w:wrap="around" w:y="4469"/>
    </w:pPr>
  </w:style>
  <w:style w:type="paragraph" w:customStyle="1" w:styleId="147">
    <w:name w:val="封面一致性程度标识2"/>
    <w:basedOn w:val="90"/>
    <w:qFormat/>
    <w:uiPriority w:val="0"/>
    <w:pPr>
      <w:framePr w:wrap="around" w:y="4469"/>
    </w:pPr>
  </w:style>
  <w:style w:type="paragraph" w:customStyle="1" w:styleId="148">
    <w:name w:val="封面标准文稿类别2"/>
    <w:basedOn w:val="91"/>
    <w:qFormat/>
    <w:uiPriority w:val="0"/>
    <w:pPr>
      <w:framePr w:wrap="around" w:y="4469"/>
    </w:pPr>
  </w:style>
  <w:style w:type="paragraph" w:customStyle="1" w:styleId="149">
    <w:name w:val="封面标准文稿编辑信息2"/>
    <w:basedOn w:val="92"/>
    <w:qFormat/>
    <w:uiPriority w:val="0"/>
    <w:pPr>
      <w:framePr w:wrap="around" w:y="4469"/>
    </w:pPr>
  </w:style>
  <w:style w:type="paragraph" w:customStyle="1" w:styleId="150">
    <w:name w:val="标准名称"/>
    <w:basedOn w:val="58"/>
    <w:link w:val="153"/>
    <w:qFormat/>
    <w:uiPriority w:val="0"/>
  </w:style>
  <w:style w:type="character" w:styleId="151">
    <w:name w:val="Placeholder Text"/>
    <w:basedOn w:val="38"/>
    <w:semiHidden/>
    <w:qFormat/>
    <w:uiPriority w:val="99"/>
    <w:rPr>
      <w:color w:val="808080"/>
    </w:rPr>
  </w:style>
  <w:style w:type="character" w:customStyle="1" w:styleId="152">
    <w:name w:val="目次、标准名称标题 Char"/>
    <w:basedOn w:val="38"/>
    <w:link w:val="58"/>
    <w:qFormat/>
    <w:uiPriority w:val="0"/>
    <w:rPr>
      <w:rFonts w:ascii="黑体" w:hAnsi="Times New Roman" w:eastAsia="黑体" w:cs="Times New Roman"/>
      <w:kern w:val="0"/>
      <w:sz w:val="32"/>
      <w:szCs w:val="20"/>
      <w:shd w:val="clear" w:color="FFFFFF" w:fill="FFFFFF"/>
    </w:rPr>
  </w:style>
  <w:style w:type="character" w:customStyle="1" w:styleId="153">
    <w:name w:val="标准名称 Char"/>
    <w:basedOn w:val="152"/>
    <w:link w:val="150"/>
    <w:qFormat/>
    <w:uiPriority w:val="0"/>
    <w:rPr>
      <w:rFonts w:ascii="黑体" w:hAnsi="Times New Roman" w:eastAsia="黑体" w:cs="Times New Roman"/>
      <w:kern w:val="0"/>
      <w:sz w:val="32"/>
      <w:szCs w:val="20"/>
      <w:shd w:val="clear" w:color="FFFFFF" w:fill="FFFFFF"/>
    </w:rPr>
  </w:style>
  <w:style w:type="character" w:customStyle="1" w:styleId="154">
    <w:name w:val="批注框文本 字符"/>
    <w:basedOn w:val="38"/>
    <w:link w:val="19"/>
    <w:uiPriority w:val="0"/>
    <w:rPr>
      <w:rFonts w:ascii="Times New Roman" w:hAnsi="Times New Roman" w:eastAsia="宋体" w:cs="Times New Roman"/>
      <w:sz w:val="18"/>
      <w:szCs w:val="18"/>
    </w:rPr>
  </w:style>
  <w:style w:type="paragraph" w:customStyle="1" w:styleId="155">
    <w:name w:val="样式2"/>
    <w:basedOn w:val="3"/>
    <w:link w:val="156"/>
    <w:qFormat/>
    <w:uiPriority w:val="0"/>
    <w:pPr>
      <w:spacing w:before="240" w:after="240" w:line="360" w:lineRule="auto"/>
      <w:jc w:val="left"/>
    </w:pPr>
    <w:rPr>
      <w:rFonts w:ascii="黑体" w:hAnsi="Times New Roman" w:eastAsia="黑体" w:cs="黑体"/>
      <w:b w:val="0"/>
      <w:color w:val="000000"/>
      <w:sz w:val="21"/>
      <w:szCs w:val="21"/>
    </w:rPr>
  </w:style>
  <w:style w:type="character" w:customStyle="1" w:styleId="156">
    <w:name w:val="样式2 Char"/>
    <w:basedOn w:val="38"/>
    <w:link w:val="155"/>
    <w:locked/>
    <w:uiPriority w:val="0"/>
    <w:rPr>
      <w:rFonts w:ascii="黑体" w:hAnsi="Times New Roman" w:eastAsia="黑体" w:cs="黑体"/>
      <w:bCs/>
      <w:color w:val="000000"/>
      <w:szCs w:val="21"/>
    </w:rPr>
  </w:style>
  <w:style w:type="paragraph" w:styleId="157">
    <w:name w:val="List Paragraph"/>
    <w:basedOn w:val="1"/>
    <w:qFormat/>
    <w:uiPriority w:val="34"/>
    <w:pPr>
      <w:ind w:firstLine="420" w:firstLineChars="200"/>
    </w:pPr>
  </w:style>
  <w:style w:type="paragraph" w:customStyle="1" w:styleId="158">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159">
    <w:name w:val="批注文字 字符"/>
    <w:basedOn w:val="38"/>
    <w:link w:val="11"/>
    <w:qFormat/>
    <w:uiPriority w:val="99"/>
    <w:rPr>
      <w:rFonts w:ascii="Times New Roman" w:hAnsi="Times New Roman" w:eastAsia="宋体" w:cs="Times New Roman"/>
      <w:szCs w:val="24"/>
    </w:rPr>
  </w:style>
  <w:style w:type="character" w:customStyle="1" w:styleId="160">
    <w:name w:val="批注主题 字符"/>
    <w:basedOn w:val="159"/>
    <w:link w:val="35"/>
    <w:semiHidden/>
    <w:qFormat/>
    <w:uiPriority w:val="99"/>
    <w:rPr>
      <w:rFonts w:ascii="Times New Roman" w:hAnsi="Times New Roman" w:eastAsia="宋体" w:cs="Times New Roman"/>
      <w:b/>
      <w:bCs/>
      <w:szCs w:val="24"/>
    </w:rPr>
  </w:style>
  <w:style w:type="paragraph" w:customStyle="1" w:styleId="161">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C589F0-B518-4FA3-B6D6-B077A23E1581}">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16</Pages>
  <Words>1270</Words>
  <Characters>7243</Characters>
  <Lines>60</Lines>
  <Paragraphs>16</Paragraphs>
  <TotalTime>2</TotalTime>
  <ScaleCrop>false</ScaleCrop>
  <LinksUpToDate>false</LinksUpToDate>
  <CharactersWithSpaces>8497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2023-06-05T03:11:00Z</dcterms:created>
  <dc:creator>SIYU LIU</dc:creator>
  <cp:lastModifiedBy>C</cp:lastModifiedBy>
  <cp:lastPrinted>2022-09-16T10:34:00Z</cp:lastPrinted>
  <dcterms:modified xsi:type="dcterms:W3CDTF">2023-09-15T09:32:29Z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29BE12BE96CA4A9BA08813F72CDDCC23_13</vt:lpwstr>
  </property>
</Properties>
</file>