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105" w:beforeAutospacing="0" w:after="105" w:afterAutospacing="0" w:line="23" w:lineRule="atLeast"/>
        <w:ind w:firstLine="420"/>
        <w:jc w:val="center"/>
        <w:rPr>
          <w:rFonts w:ascii="仿宋" w:hAnsi="仿宋" w:eastAsia="仿宋" w:cs="仿宋"/>
          <w:b/>
          <w:bCs/>
          <w:sz w:val="36"/>
          <w:szCs w:val="36"/>
        </w:rPr>
      </w:pPr>
      <w:bookmarkStart w:id="1" w:name="_GoBack"/>
      <w:bookmarkEnd w:id="1"/>
      <w:r>
        <w:rPr>
          <w:rFonts w:hint="eastAsia" w:ascii="仿宋" w:hAnsi="仿宋" w:eastAsia="仿宋" w:cs="仿宋"/>
          <w:b/>
          <w:bCs/>
          <w:sz w:val="44"/>
          <w:szCs w:val="44"/>
        </w:rPr>
        <w:t>深圳市质量检验协会团体标准</w:t>
      </w:r>
    </w:p>
    <w:p>
      <w:pPr>
        <w:spacing w:before="160" w:line="360" w:lineRule="auto"/>
        <w:jc w:val="center"/>
        <w:rPr>
          <w:rFonts w:ascii="仿宋" w:hAnsi="仿宋" w:eastAsia="仿宋" w:cs="仿宋"/>
          <w:b/>
          <w:bCs/>
          <w:sz w:val="36"/>
          <w:szCs w:val="36"/>
        </w:rPr>
      </w:pPr>
      <w:r>
        <w:rPr>
          <w:rFonts w:hint="eastAsia" w:ascii="仿宋" w:hAnsi="仿宋" w:eastAsia="仿宋"/>
          <w:sz w:val="36"/>
          <w:szCs w:val="36"/>
        </w:rPr>
        <w:t>《生活用纸</w:t>
      </w:r>
      <w:r>
        <w:rPr>
          <w:rFonts w:ascii="仿宋" w:hAnsi="仿宋" w:eastAsia="仿宋"/>
          <w:sz w:val="36"/>
          <w:szCs w:val="36"/>
        </w:rPr>
        <w:t xml:space="preserve"> </w:t>
      </w:r>
      <w:r>
        <w:rPr>
          <w:rFonts w:hint="eastAsia" w:ascii="仿宋" w:hAnsi="仿宋" w:eastAsia="仿宋"/>
          <w:sz w:val="36"/>
          <w:szCs w:val="36"/>
        </w:rPr>
        <w:t>碳足迹评价技术要求》</w:t>
      </w:r>
    </w:p>
    <w:p>
      <w:pPr>
        <w:pStyle w:val="5"/>
        <w:widowControl/>
        <w:spacing w:before="105" w:beforeAutospacing="0" w:after="105" w:afterAutospacing="0" w:line="23" w:lineRule="atLeast"/>
        <w:ind w:firstLine="420"/>
        <w:jc w:val="center"/>
        <w:rPr>
          <w:rFonts w:ascii="仿宋" w:hAnsi="仿宋" w:eastAsia="仿宋" w:cs="仿宋"/>
          <w:b/>
          <w:bCs/>
          <w:sz w:val="44"/>
          <w:szCs w:val="44"/>
        </w:rPr>
      </w:pPr>
      <w:r>
        <w:rPr>
          <w:rFonts w:hint="eastAsia" w:ascii="仿宋" w:hAnsi="仿宋" w:eastAsia="仿宋" w:cs="仿宋"/>
          <w:b/>
          <w:bCs/>
          <w:sz w:val="44"/>
          <w:szCs w:val="44"/>
        </w:rPr>
        <w:t>编制说明</w:t>
      </w:r>
    </w:p>
    <w:p>
      <w:pPr>
        <w:pStyle w:val="5"/>
        <w:widowControl/>
        <w:numPr>
          <w:ilvl w:val="0"/>
          <w:numId w:val="1"/>
        </w:numPr>
        <w:spacing w:before="105" w:beforeAutospacing="0" w:after="105" w:afterAutospacing="0" w:line="23" w:lineRule="atLeast"/>
        <w:rPr>
          <w:rFonts w:ascii="仿宋" w:hAnsi="仿宋" w:eastAsia="仿宋" w:cs="仿宋"/>
          <w:b/>
          <w:bCs/>
          <w:sz w:val="32"/>
          <w:szCs w:val="32"/>
        </w:rPr>
      </w:pPr>
      <w:r>
        <w:rPr>
          <w:rFonts w:hint="eastAsia" w:ascii="仿宋" w:hAnsi="仿宋" w:eastAsia="仿宋" w:cs="仿宋"/>
          <w:b/>
          <w:bCs/>
          <w:sz w:val="32"/>
          <w:szCs w:val="32"/>
        </w:rPr>
        <w:t>任务来源及起草单位</w:t>
      </w:r>
    </w:p>
    <w:p>
      <w:pPr>
        <w:pStyle w:val="5"/>
        <w:widowControl/>
        <w:spacing w:before="105" w:beforeAutospacing="0" w:after="105" w:afterAutospacing="0" w:line="23" w:lineRule="atLeast"/>
        <w:rPr>
          <w:rFonts w:ascii="仿宋" w:hAnsi="仿宋" w:eastAsia="仿宋"/>
          <w:b/>
          <w:bCs/>
          <w:color w:val="000000"/>
          <w:spacing w:val="15"/>
          <w:sz w:val="30"/>
          <w:szCs w:val="30"/>
        </w:rPr>
      </w:pPr>
      <w:r>
        <w:rPr>
          <w:rFonts w:hint="eastAsia" w:ascii="仿宋" w:hAnsi="仿宋" w:eastAsia="仿宋"/>
          <w:b/>
          <w:bCs/>
          <w:color w:val="000000"/>
          <w:spacing w:val="15"/>
          <w:sz w:val="30"/>
          <w:szCs w:val="30"/>
        </w:rPr>
        <w:t>任务来源：</w:t>
      </w:r>
    </w:p>
    <w:p>
      <w:pPr>
        <w:pStyle w:val="5"/>
        <w:widowControl/>
        <w:spacing w:before="105" w:beforeAutospacing="0" w:after="105" w:afterAutospacing="0" w:line="23" w:lineRule="atLeast"/>
        <w:ind w:firstLine="660" w:firstLineChars="200"/>
        <w:rPr>
          <w:rFonts w:ascii="仿宋" w:hAnsi="仿宋" w:eastAsia="仿宋"/>
          <w:color w:val="000000"/>
          <w:spacing w:val="15"/>
          <w:sz w:val="30"/>
          <w:szCs w:val="30"/>
        </w:rPr>
      </w:pPr>
      <w:bookmarkStart w:id="0" w:name="_Hlk142472171"/>
      <w:r>
        <w:rPr>
          <w:rFonts w:ascii="仿宋" w:hAnsi="仿宋" w:eastAsia="仿宋"/>
          <w:color w:val="000000"/>
          <w:spacing w:val="15"/>
          <w:sz w:val="30"/>
          <w:szCs w:val="30"/>
        </w:rPr>
        <w:t xml:space="preserve">2022年10月9日，深圳市市场监督管理局发布《创建粤港澳大湾区碳足迹标识认证 </w:t>
      </w:r>
      <w:r>
        <w:rPr>
          <w:rFonts w:hint="eastAsia" w:ascii="仿宋" w:hAnsi="仿宋" w:eastAsia="仿宋"/>
          <w:color w:val="000000"/>
          <w:spacing w:val="15"/>
          <w:sz w:val="30"/>
          <w:szCs w:val="30"/>
        </w:rPr>
        <w:t>推动绿色低碳发展的工作方案（</w:t>
      </w:r>
      <w:r>
        <w:rPr>
          <w:rFonts w:ascii="仿宋" w:hAnsi="仿宋" w:eastAsia="仿宋"/>
          <w:color w:val="000000"/>
          <w:spacing w:val="15"/>
          <w:sz w:val="30"/>
          <w:szCs w:val="30"/>
        </w:rPr>
        <w:t>2023-2025）》。《方案》提出，到2025年底，建成大</w:t>
      </w:r>
      <w:r>
        <w:rPr>
          <w:rFonts w:hint="eastAsia" w:ascii="仿宋" w:hAnsi="仿宋" w:eastAsia="仿宋"/>
          <w:color w:val="000000"/>
          <w:spacing w:val="15"/>
          <w:sz w:val="30"/>
          <w:szCs w:val="30"/>
        </w:rPr>
        <w:t>湾区碳足迹公共服务平台，完成</w:t>
      </w:r>
      <w:r>
        <w:rPr>
          <w:rFonts w:ascii="仿宋" w:hAnsi="仿宋" w:eastAsia="仿宋"/>
          <w:color w:val="000000"/>
          <w:spacing w:val="15"/>
          <w:sz w:val="30"/>
          <w:szCs w:val="30"/>
        </w:rPr>
        <w:t>100类产品碳足迹标识认证配套技术文件、排放因子数据集及核算模型，600个产品碳足迹标识认证示范，实现大</w:t>
      </w:r>
      <w:r>
        <w:rPr>
          <w:rFonts w:hint="eastAsia" w:ascii="仿宋" w:hAnsi="仿宋" w:eastAsia="仿宋"/>
          <w:color w:val="000000"/>
          <w:spacing w:val="15"/>
          <w:sz w:val="30"/>
          <w:szCs w:val="30"/>
        </w:rPr>
        <w:t>湾区碳足迹标识认证与国际接轨互认。</w:t>
      </w:r>
    </w:p>
    <w:p>
      <w:pPr>
        <w:pStyle w:val="5"/>
        <w:widowControl/>
        <w:spacing w:before="105" w:beforeAutospacing="0" w:after="105" w:afterAutospacing="0" w:line="23" w:lineRule="atLeast"/>
        <w:ind w:firstLine="660" w:firstLineChars="200"/>
        <w:rPr>
          <w:rFonts w:ascii="仿宋" w:hAnsi="仿宋" w:eastAsia="仿宋"/>
          <w:color w:val="000000"/>
          <w:spacing w:val="15"/>
          <w:sz w:val="30"/>
          <w:szCs w:val="30"/>
        </w:rPr>
      </w:pPr>
      <w:r>
        <w:rPr>
          <w:rFonts w:ascii="仿宋" w:hAnsi="仿宋" w:eastAsia="仿宋"/>
          <w:color w:val="000000"/>
          <w:spacing w:val="15"/>
          <w:sz w:val="30"/>
          <w:szCs w:val="30"/>
        </w:rPr>
        <w:t>2022年，成立碳足迹标识认证工作领导小组。由深圳市市场监督管理局牵头，联合香港品质保证局等有关单位成立大</w:t>
      </w:r>
      <w:r>
        <w:rPr>
          <w:rFonts w:hint="eastAsia" w:ascii="仿宋" w:hAnsi="仿宋" w:eastAsia="仿宋"/>
          <w:color w:val="000000"/>
          <w:spacing w:val="15"/>
          <w:sz w:val="30"/>
          <w:szCs w:val="30"/>
        </w:rPr>
        <w:t>湾区碳足迹标识认证工作领导小组，办公室设在深圳市市场监督管理局，负责碳足迹项目的总体谋划、统筹推进，组织指导大湾区碳足迹标识认证工作。</w:t>
      </w:r>
      <w:bookmarkEnd w:id="0"/>
    </w:p>
    <w:p>
      <w:pPr>
        <w:pStyle w:val="5"/>
        <w:widowControl/>
        <w:spacing w:before="105" w:beforeAutospacing="0" w:after="105" w:afterAutospacing="0" w:line="23" w:lineRule="atLeast"/>
        <w:ind w:firstLine="660" w:firstLineChars="200"/>
        <w:rPr>
          <w:rFonts w:ascii="仿宋" w:hAnsi="仿宋" w:eastAsia="仿宋"/>
          <w:color w:val="000000"/>
          <w:spacing w:val="15"/>
          <w:sz w:val="30"/>
          <w:szCs w:val="30"/>
        </w:rPr>
      </w:pPr>
      <w:r>
        <w:rPr>
          <w:rFonts w:hint="eastAsia" w:ascii="仿宋" w:hAnsi="仿宋" w:eastAsia="仿宋"/>
          <w:color w:val="000000"/>
          <w:spacing w:val="15"/>
          <w:sz w:val="30"/>
          <w:szCs w:val="30"/>
        </w:rPr>
        <w:t>参编单位：香港品质保证局、深圳市计量质量检测研究院、深圳市标准技术研究院、香港中华厂商联合会、</w:t>
      </w:r>
      <w:r>
        <w:rPr>
          <w:rFonts w:hint="eastAsia" w:ascii="仿宋" w:hAnsi="仿宋" w:eastAsia="仿宋" w:cs="仿宋"/>
          <w:sz w:val="30"/>
          <w:szCs w:val="30"/>
        </w:rPr>
        <w:t>广东省造纸行业协会、</w:t>
      </w:r>
      <w:r>
        <w:rPr>
          <w:rFonts w:hint="eastAsia" w:ascii="仿宋" w:hAnsi="仿宋" w:eastAsia="仿宋"/>
          <w:color w:val="000000"/>
          <w:spacing w:val="15"/>
          <w:sz w:val="30"/>
          <w:szCs w:val="30"/>
        </w:rPr>
        <w:t>方圆标志认证集团广东有限公司、中环联合（北京）认证有限公司、</w:t>
      </w:r>
      <w:r>
        <w:rPr>
          <w:rFonts w:hint="eastAsia" w:ascii="仿宋" w:hAnsi="仿宋" w:eastAsia="仿宋" w:cs="仿宋"/>
          <w:sz w:val="30"/>
          <w:szCs w:val="30"/>
        </w:rPr>
        <w:t>维达国际控股有限公司、江门仁科绿洲纸业有限公司。</w:t>
      </w:r>
    </w:p>
    <w:p>
      <w:pPr>
        <w:pStyle w:val="5"/>
        <w:widowControl/>
        <w:spacing w:before="105" w:beforeAutospacing="0" w:after="105" w:afterAutospacing="0" w:line="23" w:lineRule="atLeast"/>
        <w:rPr>
          <w:rFonts w:ascii="仿宋" w:hAnsi="仿宋" w:eastAsia="仿宋" w:cs="仿宋"/>
          <w:b/>
          <w:bCs/>
          <w:sz w:val="32"/>
          <w:szCs w:val="32"/>
        </w:rPr>
      </w:pPr>
    </w:p>
    <w:p>
      <w:pPr>
        <w:pStyle w:val="5"/>
        <w:widowControl/>
        <w:numPr>
          <w:ilvl w:val="0"/>
          <w:numId w:val="1"/>
        </w:numPr>
        <w:spacing w:before="105" w:beforeAutospacing="0" w:after="105" w:afterAutospacing="0" w:line="23" w:lineRule="atLeast"/>
        <w:rPr>
          <w:rFonts w:ascii="仿宋" w:hAnsi="仿宋" w:eastAsia="仿宋" w:cs="仿宋"/>
          <w:b/>
          <w:bCs/>
          <w:sz w:val="32"/>
          <w:szCs w:val="32"/>
        </w:rPr>
      </w:pPr>
      <w:r>
        <w:rPr>
          <w:rFonts w:hint="eastAsia" w:ascii="仿宋" w:hAnsi="仿宋" w:eastAsia="仿宋" w:cs="仿宋"/>
          <w:b/>
          <w:bCs/>
          <w:sz w:val="32"/>
          <w:szCs w:val="32"/>
        </w:rPr>
        <w:t>立项的背景</w:t>
      </w:r>
    </w:p>
    <w:p>
      <w:pPr>
        <w:pStyle w:val="5"/>
        <w:widowControl/>
        <w:spacing w:before="105" w:beforeAutospacing="0" w:after="105" w:afterAutospacing="0" w:line="23" w:lineRule="atLeast"/>
        <w:ind w:firstLine="660" w:firstLineChars="200"/>
        <w:rPr>
          <w:rFonts w:ascii="仿宋" w:hAnsi="仿宋" w:eastAsia="仿宋"/>
          <w:color w:val="000000"/>
          <w:spacing w:val="15"/>
          <w:sz w:val="30"/>
          <w:szCs w:val="30"/>
        </w:rPr>
      </w:pPr>
      <w:r>
        <w:rPr>
          <w:rFonts w:hint="eastAsia" w:ascii="仿宋" w:hAnsi="仿宋" w:eastAsia="仿宋"/>
          <w:color w:val="000000"/>
          <w:spacing w:val="15"/>
          <w:sz w:val="30"/>
          <w:szCs w:val="30"/>
        </w:rPr>
        <w:t>为贯彻落实中共中央、国务院关于做好碳达峰碳中和工作的战略部署，率先在全国建立碳足迹标识认证体系，推动粤港澳大湾区绿色低碳发展，促进经济社会全面绿色低碳转型，根据《深圳市生态环境保护“十四五”规划》、国家市场监督管理总局《认监委秘书处关于支持以联盟形式开展碳足迹标识认证工作的复函》等文件精神，结合深圳市实际，制定《创建粤港澳大湾区碳足迹标识认证</w:t>
      </w:r>
      <w:r>
        <w:rPr>
          <w:rFonts w:ascii="仿宋" w:hAnsi="仿宋" w:eastAsia="仿宋"/>
          <w:color w:val="000000"/>
          <w:spacing w:val="15"/>
          <w:sz w:val="30"/>
          <w:szCs w:val="30"/>
        </w:rPr>
        <w:t xml:space="preserve"> </w:t>
      </w:r>
      <w:r>
        <w:rPr>
          <w:rFonts w:hint="eastAsia" w:ascii="仿宋" w:hAnsi="仿宋" w:eastAsia="仿宋"/>
          <w:color w:val="000000"/>
          <w:spacing w:val="15"/>
          <w:sz w:val="30"/>
          <w:szCs w:val="30"/>
        </w:rPr>
        <w:t>推动绿色低碳发展的工作方案（</w:t>
      </w:r>
      <w:r>
        <w:rPr>
          <w:rFonts w:ascii="仿宋" w:hAnsi="仿宋" w:eastAsia="仿宋"/>
          <w:color w:val="000000"/>
          <w:spacing w:val="15"/>
          <w:sz w:val="30"/>
          <w:szCs w:val="30"/>
        </w:rPr>
        <w:t>2023-2025</w:t>
      </w:r>
      <w:r>
        <w:rPr>
          <w:rFonts w:hint="eastAsia" w:ascii="仿宋" w:hAnsi="仿宋" w:eastAsia="仿宋"/>
          <w:color w:val="000000"/>
          <w:spacing w:val="15"/>
          <w:sz w:val="30"/>
          <w:szCs w:val="30"/>
        </w:rPr>
        <w:t>）》。</w:t>
      </w:r>
    </w:p>
    <w:p>
      <w:pPr>
        <w:pStyle w:val="5"/>
        <w:widowControl/>
        <w:spacing w:before="105" w:beforeAutospacing="0" w:after="105" w:afterAutospacing="0" w:line="23" w:lineRule="atLeast"/>
        <w:ind w:firstLine="660" w:firstLineChars="200"/>
        <w:rPr>
          <w:rFonts w:ascii="仿宋" w:hAnsi="仿宋" w:eastAsia="仿宋"/>
          <w:color w:val="000000"/>
          <w:spacing w:val="15"/>
          <w:sz w:val="30"/>
          <w:szCs w:val="30"/>
        </w:rPr>
      </w:pPr>
      <w:r>
        <w:rPr>
          <w:rFonts w:hint="eastAsia" w:ascii="仿宋" w:hAnsi="仿宋" w:eastAsia="仿宋"/>
          <w:color w:val="000000"/>
          <w:spacing w:val="15"/>
          <w:sz w:val="30"/>
          <w:szCs w:val="30"/>
        </w:rPr>
        <w:t>具体目标如下：</w:t>
      </w:r>
    </w:p>
    <w:p>
      <w:pPr>
        <w:widowControl/>
        <w:spacing w:after="450"/>
        <w:ind w:firstLine="660" w:firstLineChars="200"/>
        <w:jc w:val="left"/>
        <w:rPr>
          <w:rFonts w:ascii="仿宋" w:hAnsi="仿宋" w:eastAsia="仿宋" w:cs="Times New Roman"/>
          <w:color w:val="000000"/>
          <w:spacing w:val="15"/>
          <w:kern w:val="0"/>
          <w:sz w:val="30"/>
          <w:szCs w:val="30"/>
        </w:rPr>
      </w:pPr>
      <w:r>
        <w:rPr>
          <w:rFonts w:ascii="仿宋" w:hAnsi="仿宋" w:eastAsia="仿宋" w:cs="Times New Roman"/>
          <w:color w:val="000000"/>
          <w:spacing w:val="15"/>
          <w:kern w:val="0"/>
          <w:sz w:val="30"/>
          <w:szCs w:val="30"/>
        </w:rPr>
        <w:t>2023年，初步构建大</w:t>
      </w:r>
      <w:r>
        <w:rPr>
          <w:rFonts w:hint="eastAsia" w:ascii="仿宋" w:hAnsi="仿宋" w:eastAsia="仿宋" w:cs="Times New Roman"/>
          <w:color w:val="000000"/>
          <w:spacing w:val="15"/>
          <w:kern w:val="0"/>
          <w:sz w:val="30"/>
          <w:szCs w:val="30"/>
        </w:rPr>
        <w:t>湾区碳足迹标识认证体系，初步建立排放因子数据集和核算模型。完成大湾区碳足迹标识认证制度设计，大湾区碳足迹标识认证产品目录规划，收集国际贸易需要的产品和主要消费品碳排放因子基础数据，完成</w:t>
      </w:r>
      <w:r>
        <w:rPr>
          <w:rFonts w:ascii="仿宋" w:hAnsi="仿宋" w:eastAsia="仿宋" w:cs="Times New Roman"/>
          <w:color w:val="000000"/>
          <w:spacing w:val="15"/>
          <w:kern w:val="0"/>
          <w:sz w:val="30"/>
          <w:szCs w:val="30"/>
        </w:rPr>
        <w:t>100个产品碳足迹标识认证应用示范，对示范产品进行碳足迹数据核算和披露。</w:t>
      </w:r>
    </w:p>
    <w:p>
      <w:pPr>
        <w:widowControl/>
        <w:spacing w:after="450"/>
        <w:ind w:firstLine="550"/>
        <w:jc w:val="left"/>
        <w:rPr>
          <w:rFonts w:ascii="仿宋" w:hAnsi="仿宋" w:eastAsia="仿宋" w:cs="Times New Roman"/>
          <w:color w:val="000000"/>
          <w:spacing w:val="15"/>
          <w:kern w:val="0"/>
          <w:sz w:val="30"/>
          <w:szCs w:val="30"/>
        </w:rPr>
      </w:pPr>
      <w:r>
        <w:rPr>
          <w:rFonts w:ascii="仿宋" w:hAnsi="仿宋" w:eastAsia="仿宋" w:cs="Times New Roman"/>
          <w:color w:val="000000"/>
          <w:spacing w:val="15"/>
          <w:kern w:val="0"/>
          <w:sz w:val="30"/>
          <w:szCs w:val="30"/>
        </w:rPr>
        <w:t>2024年，完善形成全国领先的创新型碳足迹排放因子数据集和核算模型，完善碳足迹标识认证服务大湾</w:t>
      </w:r>
      <w:r>
        <w:rPr>
          <w:rFonts w:hint="eastAsia" w:ascii="仿宋" w:hAnsi="仿宋" w:eastAsia="仿宋" w:cs="Times New Roman"/>
          <w:color w:val="000000"/>
          <w:spacing w:val="15"/>
          <w:kern w:val="0"/>
          <w:sz w:val="30"/>
          <w:szCs w:val="30"/>
        </w:rPr>
        <w:t>区优势传统产业和战略性新兴产业的运行机制。完成</w:t>
      </w:r>
      <w:r>
        <w:rPr>
          <w:rFonts w:ascii="仿宋" w:hAnsi="仿宋" w:eastAsia="仿宋" w:cs="Times New Roman"/>
          <w:color w:val="000000"/>
          <w:spacing w:val="15"/>
          <w:kern w:val="0"/>
          <w:sz w:val="30"/>
          <w:szCs w:val="30"/>
        </w:rPr>
        <w:t>200个产品碳足迹标识认证应用示范，鼓励企业不断降低产品碳排放，逐步实现碳足迹标识产品在绿色生产、绿色贸易、绿色消费场景应用，初步建立适应产业发展的制度健全、管理规范、运作良好的大</w:t>
      </w:r>
      <w:r>
        <w:rPr>
          <w:rFonts w:hint="eastAsia" w:ascii="仿宋" w:hAnsi="仿宋" w:eastAsia="仿宋" w:cs="Times New Roman"/>
          <w:color w:val="000000"/>
          <w:spacing w:val="15"/>
          <w:kern w:val="0"/>
          <w:sz w:val="30"/>
          <w:szCs w:val="30"/>
        </w:rPr>
        <w:t>湾区碳足迹标识认证运行机制。</w:t>
      </w:r>
    </w:p>
    <w:p>
      <w:pPr>
        <w:widowControl/>
        <w:spacing w:after="450"/>
        <w:ind w:firstLine="550"/>
        <w:jc w:val="left"/>
        <w:rPr>
          <w:rFonts w:ascii="仿宋" w:hAnsi="仿宋" w:eastAsia="仿宋"/>
          <w:color w:val="000000"/>
          <w:spacing w:val="15"/>
        </w:rPr>
      </w:pPr>
      <w:r>
        <w:rPr>
          <w:rFonts w:ascii="仿宋" w:hAnsi="仿宋" w:eastAsia="仿宋" w:cs="Times New Roman"/>
          <w:color w:val="000000"/>
          <w:spacing w:val="15"/>
          <w:kern w:val="0"/>
          <w:sz w:val="30"/>
          <w:szCs w:val="30"/>
        </w:rPr>
        <w:t>2025年，探索碳足迹数据分级，实现碳足迹数据产业化应用，引领和推动产业结构、生产生活方式、国际贸易绿色低碳</w:t>
      </w:r>
      <w:r>
        <w:rPr>
          <w:rFonts w:hint="eastAsia" w:ascii="仿宋" w:hAnsi="仿宋" w:eastAsia="仿宋" w:cs="Times New Roman"/>
          <w:color w:val="000000"/>
          <w:spacing w:val="15"/>
          <w:kern w:val="0"/>
          <w:sz w:val="30"/>
          <w:szCs w:val="30"/>
        </w:rPr>
        <w:t>转型升级。完成</w:t>
      </w:r>
      <w:r>
        <w:rPr>
          <w:rFonts w:ascii="仿宋" w:hAnsi="仿宋" w:eastAsia="仿宋" w:cs="Times New Roman"/>
          <w:color w:val="000000"/>
          <w:spacing w:val="15"/>
          <w:kern w:val="0"/>
          <w:sz w:val="30"/>
          <w:szCs w:val="30"/>
        </w:rPr>
        <w:t>300个产品碳足迹标识认证应用示范，鼓励企业不断实施“碳减排”，参与自愿减排交易、</w:t>
      </w:r>
      <w:r>
        <w:rPr>
          <w:rFonts w:hint="eastAsia" w:ascii="仿宋" w:hAnsi="仿宋" w:eastAsia="仿宋" w:cs="Times New Roman"/>
          <w:color w:val="000000"/>
          <w:spacing w:val="15"/>
          <w:kern w:val="0"/>
          <w:sz w:val="30"/>
          <w:szCs w:val="30"/>
        </w:rPr>
        <w:t>碳普惠等，最终实现“碳中和”，基本建成规则流程清晰、应用场景丰富、系统完善的大湾区碳足迹公共服务平台。</w:t>
      </w:r>
    </w:p>
    <w:p>
      <w:pPr>
        <w:widowControl/>
        <w:numPr>
          <w:ilvl w:val="0"/>
          <w:numId w:val="1"/>
        </w:numPr>
        <w:spacing w:before="105" w:after="105" w:line="23" w:lineRule="atLeast"/>
        <w:rPr>
          <w:rFonts w:ascii="仿宋" w:hAnsi="仿宋" w:eastAsia="仿宋" w:cs="仿宋"/>
          <w:b/>
          <w:bCs/>
          <w:sz w:val="32"/>
          <w:szCs w:val="32"/>
        </w:rPr>
      </w:pPr>
      <w:r>
        <w:rPr>
          <w:rFonts w:hint="eastAsia" w:ascii="仿宋" w:hAnsi="仿宋" w:eastAsia="仿宋" w:cs="仿宋"/>
          <w:b/>
          <w:bCs/>
          <w:sz w:val="32"/>
          <w:szCs w:val="32"/>
        </w:rPr>
        <w:t>标准制定的必要性和意义</w:t>
      </w:r>
    </w:p>
    <w:p>
      <w:pPr>
        <w:widowControl/>
        <w:tabs>
          <w:tab w:val="center" w:pos="4201"/>
          <w:tab w:val="right" w:leader="dot" w:pos="9298"/>
        </w:tabs>
        <w:jc w:val="left"/>
        <w:rPr>
          <w:rFonts w:ascii="仿宋" w:hAnsi="仿宋" w:eastAsia="仿宋" w:cs="Times New Roman"/>
          <w:b/>
          <w:bCs/>
          <w:color w:val="000000"/>
          <w:spacing w:val="15"/>
          <w:kern w:val="0"/>
          <w:sz w:val="30"/>
          <w:szCs w:val="30"/>
        </w:rPr>
      </w:pPr>
      <w:r>
        <w:rPr>
          <w:rFonts w:hint="eastAsia" w:ascii="仿宋" w:hAnsi="仿宋" w:eastAsia="仿宋" w:cs="Times New Roman"/>
          <w:b/>
          <w:bCs/>
          <w:color w:val="000000"/>
          <w:spacing w:val="15"/>
          <w:kern w:val="0"/>
          <w:sz w:val="30"/>
          <w:szCs w:val="30"/>
        </w:rPr>
        <w:t>标准制定的必要性：</w:t>
      </w:r>
    </w:p>
    <w:p>
      <w:pPr>
        <w:pStyle w:val="11"/>
        <w:widowControl/>
        <w:tabs>
          <w:tab w:val="center" w:pos="4201"/>
          <w:tab w:val="right" w:leader="dot" w:pos="9298"/>
        </w:tabs>
        <w:ind w:firstLine="660"/>
        <w:jc w:val="left"/>
        <w:rPr>
          <w:rFonts w:ascii="仿宋" w:hAnsi="仿宋" w:eastAsia="仿宋" w:cs="Times New Roman"/>
          <w:color w:val="000000"/>
          <w:spacing w:val="15"/>
          <w:kern w:val="0"/>
          <w:sz w:val="30"/>
          <w:szCs w:val="30"/>
        </w:rPr>
      </w:pPr>
      <w:r>
        <w:rPr>
          <w:rFonts w:hint="eastAsia" w:ascii="仿宋" w:hAnsi="仿宋" w:eastAsia="仿宋" w:cs="Times New Roman"/>
          <w:color w:val="000000"/>
          <w:spacing w:val="15"/>
          <w:kern w:val="0"/>
          <w:sz w:val="30"/>
          <w:szCs w:val="30"/>
        </w:rPr>
        <w:t>央视曾播出一则公益广告《节约用纸》，“一大片茂盛的树林随着一群人们随手的抽取一张纸巾，一张接一张纸巾抽走，一片树林变成了仅剩一棵树，随着最后一张纸巾的抽走，仅剩的一点绿也消失”，给了我们深刻的启发。人类活动引起的气候变化已成为各国政府、社会所面临的重大危机之一，且其对人类和自然系统产生着重大影响。为应对气候变化，国际、区域、国家和地区等各个层次都在制定和实施各种行动计划，旨在限制大气层中的温室气体增加。</w:t>
      </w:r>
    </w:p>
    <w:p>
      <w:pPr>
        <w:pStyle w:val="11"/>
        <w:widowControl/>
        <w:tabs>
          <w:tab w:val="center" w:pos="4201"/>
          <w:tab w:val="right" w:leader="dot" w:pos="9298"/>
        </w:tabs>
        <w:ind w:firstLine="660"/>
        <w:jc w:val="left"/>
        <w:rPr>
          <w:rFonts w:ascii="仿宋" w:hAnsi="仿宋" w:eastAsia="仿宋" w:cs="Times New Roman"/>
          <w:color w:val="000000"/>
          <w:spacing w:val="15"/>
          <w:kern w:val="0"/>
          <w:sz w:val="30"/>
          <w:szCs w:val="30"/>
        </w:rPr>
      </w:pPr>
      <w:r>
        <w:rPr>
          <w:rFonts w:hint="eastAsia" w:ascii="仿宋" w:hAnsi="仿宋" w:eastAsia="仿宋" w:cs="Times New Roman"/>
          <w:color w:val="000000"/>
          <w:spacing w:val="15"/>
          <w:kern w:val="0"/>
          <w:sz w:val="30"/>
          <w:szCs w:val="30"/>
        </w:rPr>
        <w:t>中国政府于</w:t>
      </w:r>
      <w:r>
        <w:rPr>
          <w:rFonts w:ascii="仿宋" w:hAnsi="仿宋" w:eastAsia="仿宋" w:cs="Times New Roman"/>
          <w:color w:val="000000"/>
          <w:spacing w:val="15"/>
          <w:kern w:val="0"/>
          <w:sz w:val="30"/>
          <w:szCs w:val="30"/>
        </w:rPr>
        <w:t>2021</w:t>
      </w:r>
      <w:r>
        <w:rPr>
          <w:rFonts w:hint="eastAsia" w:ascii="仿宋" w:hAnsi="仿宋" w:eastAsia="仿宋" w:cs="Times New Roman"/>
          <w:color w:val="000000"/>
          <w:spacing w:val="15"/>
          <w:kern w:val="0"/>
          <w:sz w:val="30"/>
          <w:szCs w:val="30"/>
        </w:rPr>
        <w:t>年</w:t>
      </w:r>
      <w:r>
        <w:rPr>
          <w:rFonts w:ascii="仿宋" w:hAnsi="仿宋" w:eastAsia="仿宋" w:cs="Times New Roman"/>
          <w:color w:val="000000"/>
          <w:spacing w:val="15"/>
          <w:kern w:val="0"/>
          <w:sz w:val="30"/>
          <w:szCs w:val="30"/>
        </w:rPr>
        <w:t>10</w:t>
      </w:r>
      <w:r>
        <w:rPr>
          <w:rFonts w:hint="eastAsia" w:ascii="仿宋" w:hAnsi="仿宋" w:eastAsia="仿宋" w:cs="Times New Roman"/>
          <w:color w:val="000000"/>
          <w:spacing w:val="15"/>
          <w:kern w:val="0"/>
          <w:sz w:val="30"/>
          <w:szCs w:val="30"/>
        </w:rPr>
        <w:t>月</w:t>
      </w:r>
      <w:r>
        <w:rPr>
          <w:rFonts w:ascii="仿宋" w:hAnsi="仿宋" w:eastAsia="仿宋" w:cs="Times New Roman"/>
          <w:color w:val="000000"/>
          <w:spacing w:val="15"/>
          <w:kern w:val="0"/>
          <w:sz w:val="30"/>
          <w:szCs w:val="30"/>
        </w:rPr>
        <w:t>24</w:t>
      </w:r>
      <w:r>
        <w:rPr>
          <w:rFonts w:hint="eastAsia" w:ascii="仿宋" w:hAnsi="仿宋" w:eastAsia="仿宋" w:cs="Times New Roman"/>
          <w:color w:val="000000"/>
          <w:spacing w:val="15"/>
          <w:kern w:val="0"/>
          <w:sz w:val="30"/>
          <w:szCs w:val="30"/>
        </w:rPr>
        <w:t>日发布了《</w:t>
      </w:r>
      <w:r>
        <w:rPr>
          <w:rFonts w:ascii="仿宋" w:hAnsi="仿宋" w:eastAsia="仿宋" w:cs="Times New Roman"/>
          <w:color w:val="000000"/>
          <w:spacing w:val="15"/>
          <w:kern w:val="0"/>
          <w:sz w:val="30"/>
          <w:szCs w:val="30"/>
        </w:rPr>
        <w:t>2030</w:t>
      </w:r>
      <w:r>
        <w:rPr>
          <w:rFonts w:hint="eastAsia" w:ascii="仿宋" w:hAnsi="仿宋" w:eastAsia="仿宋" w:cs="Times New Roman"/>
          <w:color w:val="000000"/>
          <w:spacing w:val="15"/>
          <w:kern w:val="0"/>
          <w:sz w:val="30"/>
          <w:szCs w:val="30"/>
        </w:rPr>
        <w:t>年前碳达峰行动方案》：“十四五”期间，产业结构和能源结构调整优化取得明显进展，重点行业能源利用效率大幅提升，煤炭消费增长得到严格控制，新型电力系统加快构建，绿色低碳技术研发和推广应用取得新进展，绿色生产生活方式得到普遍推行，有利于绿色低碳循环发展的政策体系进一步完善。到</w:t>
      </w:r>
      <w:r>
        <w:rPr>
          <w:rFonts w:ascii="仿宋" w:hAnsi="仿宋" w:eastAsia="仿宋" w:cs="Times New Roman"/>
          <w:color w:val="000000"/>
          <w:spacing w:val="15"/>
          <w:kern w:val="0"/>
          <w:sz w:val="30"/>
          <w:szCs w:val="30"/>
        </w:rPr>
        <w:t>2025年，非化石能源消费比重达到20%左右，单位国内生产总值能源消耗比2020年下降13.5%，单位国内生产总值二氧化碳排放比2020年下降18%，为</w:t>
      </w:r>
      <w:r>
        <w:rPr>
          <w:rFonts w:hint="eastAsia" w:ascii="仿宋" w:hAnsi="仿宋" w:eastAsia="仿宋" w:cs="Times New Roman"/>
          <w:color w:val="000000"/>
          <w:spacing w:val="15"/>
          <w:kern w:val="0"/>
          <w:sz w:val="30"/>
          <w:szCs w:val="30"/>
        </w:rPr>
        <w:t>实现碳达峰奠定坚实基础。“十五五”期间，产业结构调整取得重大进展，清洁低碳安全高效的能源体系初步建立，重点领域低碳发展模式基本形成，重点耗能行业能源利用效率达到国际先进水平，非化石能源消费比重进一步提高，煤炭消费逐步减少，绿色低碳技术取得关键突破，绿色生活方式成为公众自觉选择，绿色低碳循环发展政策体系基本健全。到</w:t>
      </w:r>
      <w:r>
        <w:rPr>
          <w:rFonts w:ascii="仿宋" w:hAnsi="仿宋" w:eastAsia="仿宋" w:cs="Times New Roman"/>
          <w:color w:val="000000"/>
          <w:spacing w:val="15"/>
          <w:kern w:val="0"/>
          <w:sz w:val="30"/>
          <w:szCs w:val="30"/>
        </w:rPr>
        <w:t>2030年，非化石能源消费比重达到25%左右，单位国内生产总值二氧化碳排放比2005年下降65%以上，顺利实现2030年前碳达峰</w:t>
      </w:r>
      <w:r>
        <w:rPr>
          <w:rFonts w:hint="eastAsia" w:ascii="仿宋" w:hAnsi="仿宋" w:eastAsia="仿宋" w:cs="Times New Roman"/>
          <w:color w:val="000000"/>
          <w:spacing w:val="15"/>
          <w:kern w:val="0"/>
          <w:sz w:val="30"/>
          <w:szCs w:val="30"/>
        </w:rPr>
        <w:t>目标。</w:t>
      </w:r>
    </w:p>
    <w:p>
      <w:pPr>
        <w:widowControl/>
        <w:tabs>
          <w:tab w:val="center" w:pos="4201"/>
          <w:tab w:val="right" w:leader="dot" w:pos="9298"/>
        </w:tabs>
        <w:ind w:firstLine="660" w:firstLineChars="200"/>
        <w:jc w:val="left"/>
        <w:rPr>
          <w:rFonts w:ascii="仿宋" w:hAnsi="仿宋" w:eastAsia="仿宋" w:cs="Times New Roman"/>
          <w:color w:val="000000"/>
          <w:spacing w:val="15"/>
          <w:kern w:val="0"/>
          <w:sz w:val="30"/>
          <w:szCs w:val="30"/>
        </w:rPr>
      </w:pPr>
      <w:r>
        <w:rPr>
          <w:rFonts w:hint="eastAsia" w:ascii="仿宋" w:hAnsi="仿宋" w:eastAsia="仿宋" w:cs="Times New Roman"/>
          <w:color w:val="000000"/>
          <w:spacing w:val="15"/>
          <w:kern w:val="0"/>
          <w:sz w:val="30"/>
          <w:szCs w:val="30"/>
        </w:rPr>
        <w:t>这些温室气体行动计划依赖于对温室气体排放和</w:t>
      </w:r>
      <w:r>
        <w:rPr>
          <w:rFonts w:ascii="仿宋" w:hAnsi="仿宋" w:eastAsia="仿宋" w:cs="Times New Roman"/>
          <w:color w:val="000000"/>
          <w:spacing w:val="15"/>
          <w:kern w:val="0"/>
          <w:sz w:val="30"/>
          <w:szCs w:val="30"/>
        </w:rPr>
        <w:t>/或清除的评价、监测、报告和核证。</w:t>
      </w:r>
    </w:p>
    <w:p>
      <w:pPr>
        <w:widowControl/>
        <w:tabs>
          <w:tab w:val="center" w:pos="4201"/>
          <w:tab w:val="right" w:leader="dot" w:pos="9298"/>
        </w:tabs>
        <w:ind w:firstLine="660" w:firstLineChars="200"/>
        <w:jc w:val="left"/>
        <w:rPr>
          <w:rFonts w:ascii="仿宋" w:hAnsi="仿宋" w:eastAsia="仿宋" w:cs="Times New Roman"/>
          <w:color w:val="000000"/>
          <w:spacing w:val="15"/>
          <w:kern w:val="0"/>
          <w:sz w:val="30"/>
          <w:szCs w:val="30"/>
        </w:rPr>
      </w:pPr>
      <w:r>
        <w:rPr>
          <w:rFonts w:hint="eastAsia" w:ascii="仿宋" w:hAnsi="仿宋" w:eastAsia="仿宋" w:cs="Times New Roman"/>
          <w:color w:val="000000"/>
          <w:spacing w:val="15"/>
          <w:kern w:val="0"/>
          <w:sz w:val="30"/>
          <w:szCs w:val="30"/>
        </w:rPr>
        <w:t>建立大湾区</w:t>
      </w:r>
      <w:r>
        <w:rPr>
          <w:rFonts w:ascii="仿宋" w:hAnsi="仿宋" w:eastAsia="仿宋" w:cs="Times New Roman"/>
          <w:color w:val="000000"/>
          <w:spacing w:val="15"/>
          <w:kern w:val="0"/>
          <w:sz w:val="30"/>
          <w:szCs w:val="30"/>
        </w:rPr>
        <w:t>100中产品全生命期内温室气体排放和/或清除数据库是大湾区温室气体行动计划的实施的出发点和行动计划实施效果的评价依据和绩效表现。产品碳足迹就是以产品全生命期的温室气体CO</w:t>
      </w:r>
      <w:r>
        <w:rPr>
          <w:rFonts w:ascii="仿宋" w:hAnsi="仿宋" w:eastAsia="仿宋" w:cs="Times New Roman"/>
          <w:color w:val="000000"/>
          <w:spacing w:val="15"/>
          <w:kern w:val="0"/>
          <w:sz w:val="30"/>
          <w:szCs w:val="30"/>
          <w:vertAlign w:val="subscript"/>
        </w:rPr>
        <w:t>2</w:t>
      </w:r>
      <w:r>
        <w:rPr>
          <w:rFonts w:ascii="仿宋" w:hAnsi="仿宋" w:eastAsia="仿宋" w:cs="Times New Roman"/>
          <w:color w:val="000000"/>
          <w:spacing w:val="15"/>
          <w:kern w:val="0"/>
          <w:sz w:val="30"/>
          <w:szCs w:val="30"/>
        </w:rPr>
        <w:t>（折算成CO</w:t>
      </w:r>
      <w:r>
        <w:rPr>
          <w:rFonts w:ascii="仿宋" w:hAnsi="仿宋" w:eastAsia="仿宋" w:cs="Times New Roman"/>
          <w:color w:val="000000"/>
          <w:spacing w:val="15"/>
          <w:kern w:val="0"/>
          <w:sz w:val="30"/>
          <w:szCs w:val="30"/>
          <w:vertAlign w:val="subscript"/>
        </w:rPr>
        <w:t>2</w:t>
      </w:r>
      <w:r>
        <w:rPr>
          <w:rFonts w:ascii="仿宋" w:hAnsi="仿宋" w:eastAsia="仿宋" w:cs="Times New Roman"/>
          <w:color w:val="000000"/>
          <w:spacing w:val="15"/>
          <w:kern w:val="0"/>
          <w:sz w:val="30"/>
          <w:szCs w:val="30"/>
        </w:rPr>
        <w:t>当量）</w:t>
      </w:r>
      <w:r>
        <w:rPr>
          <w:rFonts w:hint="eastAsia" w:ascii="仿宋" w:hAnsi="仿宋" w:eastAsia="仿宋" w:cs="Times New Roman"/>
          <w:color w:val="000000"/>
          <w:spacing w:val="15"/>
          <w:kern w:val="0"/>
          <w:sz w:val="30"/>
          <w:szCs w:val="30"/>
        </w:rPr>
        <w:t>排放量和消除量之总和来表示。是一种评价温室气体行动前后，人们采取节能减排、低碳行动、清洁生产等一系列温室气体行动措施后的评价、核算方法之一。</w:t>
      </w:r>
    </w:p>
    <w:p>
      <w:pPr>
        <w:widowControl/>
        <w:spacing w:before="105" w:after="105" w:line="23" w:lineRule="atLeast"/>
        <w:ind w:firstLine="660" w:firstLineChars="200"/>
        <w:jc w:val="left"/>
        <w:rPr>
          <w:rFonts w:ascii="仿宋" w:hAnsi="仿宋" w:eastAsia="仿宋" w:cs="Times New Roman"/>
          <w:color w:val="000000"/>
          <w:spacing w:val="15"/>
          <w:kern w:val="0"/>
          <w:sz w:val="30"/>
          <w:szCs w:val="30"/>
        </w:rPr>
      </w:pPr>
      <w:r>
        <w:rPr>
          <w:rFonts w:hint="eastAsia" w:ascii="仿宋" w:hAnsi="仿宋" w:eastAsia="仿宋" w:cs="Times New Roman"/>
          <w:color w:val="000000"/>
          <w:spacing w:val="15"/>
          <w:kern w:val="0"/>
          <w:sz w:val="30"/>
          <w:szCs w:val="30"/>
        </w:rPr>
        <w:t>产品碳足迹是基于仅考虑气候变化这一影响类型的生命周期评价，以二氧化碳当量表示的产品系统温室气体排放量与清除量之和。</w:t>
      </w:r>
    </w:p>
    <w:p>
      <w:pPr>
        <w:rPr>
          <w:rFonts w:ascii="仿宋" w:hAnsi="仿宋" w:eastAsia="仿宋"/>
          <w:b/>
          <w:bCs/>
          <w:sz w:val="30"/>
          <w:szCs w:val="30"/>
        </w:rPr>
      </w:pPr>
      <w:r>
        <w:rPr>
          <w:rFonts w:hint="eastAsia" w:ascii="仿宋" w:hAnsi="仿宋" w:eastAsia="仿宋"/>
          <w:b/>
          <w:bCs/>
          <w:sz w:val="30"/>
          <w:szCs w:val="30"/>
        </w:rPr>
        <w:t>标准制定的意义：</w:t>
      </w:r>
    </w:p>
    <w:p>
      <w:pPr>
        <w:widowControl/>
        <w:shd w:val="clear" w:color="auto" w:fill="FFFFFF"/>
        <w:spacing w:line="450" w:lineRule="atLeast"/>
        <w:ind w:firstLine="600" w:firstLineChars="200"/>
        <w:jc w:val="left"/>
        <w:rPr>
          <w:rFonts w:ascii="仿宋" w:hAnsi="仿宋" w:eastAsia="仿宋" w:cs="Arial"/>
          <w:color w:val="222222"/>
          <w:kern w:val="0"/>
          <w:sz w:val="30"/>
          <w:szCs w:val="30"/>
        </w:rPr>
      </w:pPr>
      <w:r>
        <w:rPr>
          <w:rFonts w:hint="eastAsia" w:ascii="仿宋" w:hAnsi="仿宋" w:eastAsia="仿宋" w:cs="Arial"/>
          <w:color w:val="000000"/>
          <w:kern w:val="0"/>
          <w:sz w:val="30"/>
          <w:szCs w:val="30"/>
        </w:rPr>
        <w:t>为了鼓励企业实现二氧化</w:t>
      </w:r>
      <w:r>
        <w:rPr>
          <w:rFonts w:hint="eastAsia" w:ascii="仿宋" w:hAnsi="仿宋" w:eastAsia="仿宋" w:cs="Arial"/>
          <w:color w:val="2D374B"/>
          <w:kern w:val="0"/>
          <w:sz w:val="30"/>
          <w:szCs w:val="30"/>
        </w:rPr>
        <w:t>碳减排</w:t>
      </w:r>
      <w:r>
        <w:rPr>
          <w:rFonts w:hint="eastAsia" w:ascii="仿宋" w:hAnsi="仿宋" w:eastAsia="仿宋" w:cs="Arial"/>
          <w:color w:val="000000"/>
          <w:kern w:val="0"/>
          <w:sz w:val="30"/>
          <w:szCs w:val="30"/>
        </w:rPr>
        <w:t>的目标，需要制定一个标准方法去测量和减少整个供应链的</w:t>
      </w:r>
      <w:r>
        <w:rPr>
          <w:rFonts w:hint="eastAsia" w:ascii="仿宋" w:hAnsi="仿宋" w:eastAsia="仿宋" w:cs="Arial"/>
          <w:color w:val="2D374B"/>
          <w:kern w:val="0"/>
          <w:sz w:val="30"/>
          <w:szCs w:val="30"/>
        </w:rPr>
        <w:t>碳排放</w:t>
      </w:r>
      <w:r>
        <w:rPr>
          <w:rFonts w:hint="eastAsia" w:ascii="仿宋" w:hAnsi="仿宋" w:eastAsia="仿宋" w:cs="Arial"/>
          <w:color w:val="000000"/>
          <w:kern w:val="0"/>
          <w:sz w:val="30"/>
          <w:szCs w:val="30"/>
        </w:rPr>
        <w:t>。对于信息透明度、可靠性和一致性的需要，有助于产品或服务的碳足迹和</w:t>
      </w:r>
      <w:r>
        <w:rPr>
          <w:rFonts w:hint="eastAsia" w:ascii="仿宋" w:hAnsi="仿宋" w:eastAsia="仿宋" w:cs="Arial"/>
          <w:color w:val="2D374B"/>
          <w:kern w:val="0"/>
          <w:sz w:val="30"/>
          <w:szCs w:val="30"/>
        </w:rPr>
        <w:t>碳排放</w:t>
      </w:r>
      <w:r>
        <w:rPr>
          <w:rFonts w:hint="eastAsia" w:ascii="仿宋" w:hAnsi="仿宋" w:eastAsia="仿宋" w:cs="Arial"/>
          <w:color w:val="000000"/>
          <w:kern w:val="0"/>
          <w:sz w:val="30"/>
          <w:szCs w:val="30"/>
        </w:rPr>
        <w:t>量控制。</w:t>
      </w:r>
    </w:p>
    <w:p>
      <w:pPr>
        <w:widowControl/>
        <w:spacing w:before="105" w:after="105" w:line="23" w:lineRule="atLeast"/>
        <w:ind w:firstLine="600" w:firstLineChars="200"/>
        <w:jc w:val="left"/>
        <w:rPr>
          <w:rFonts w:ascii="仿宋" w:hAnsi="仿宋" w:eastAsia="仿宋" w:cs="Times New Roman"/>
          <w:color w:val="000000"/>
          <w:spacing w:val="15"/>
          <w:kern w:val="0"/>
          <w:sz w:val="30"/>
          <w:szCs w:val="30"/>
        </w:rPr>
      </w:pPr>
      <w:r>
        <w:rPr>
          <w:rFonts w:hint="eastAsia" w:ascii="仿宋" w:hAnsi="仿宋" w:eastAsia="仿宋" w:cs="Arial"/>
          <w:color w:val="000000"/>
          <w:kern w:val="0"/>
          <w:sz w:val="30"/>
          <w:szCs w:val="30"/>
        </w:rPr>
        <w:t>现在，越来越多的投资者、政府和其它利益相关者会要求组织量化其对环境的影响。此外，也有越来越多的公司将评估碳足迹作为其企业社会责任</w:t>
      </w:r>
      <w:r>
        <w:rPr>
          <w:rFonts w:ascii="仿宋" w:hAnsi="仿宋" w:eastAsia="仿宋" w:cs="Arial"/>
          <w:color w:val="000000"/>
          <w:kern w:val="0"/>
          <w:sz w:val="30"/>
          <w:szCs w:val="30"/>
        </w:rPr>
        <w:t>(CSR)</w:t>
      </w:r>
      <w:r>
        <w:rPr>
          <w:rFonts w:hint="eastAsia" w:ascii="仿宋" w:hAnsi="仿宋" w:eastAsia="仿宋" w:cs="Arial"/>
          <w:color w:val="000000"/>
          <w:kern w:val="0"/>
          <w:sz w:val="30"/>
          <w:szCs w:val="30"/>
        </w:rPr>
        <w:t>项目的一部分，目的就在于确保自己是一个负责任的、合格的企业公民。因此，由第三方提供的精确、独立的碳足迹报告能够为利益相关方提供他们相关信息。</w:t>
      </w:r>
    </w:p>
    <w:p>
      <w:pPr>
        <w:pStyle w:val="5"/>
        <w:widowControl/>
        <w:spacing w:before="105" w:beforeAutospacing="0" w:after="105" w:afterAutospacing="0" w:line="23" w:lineRule="atLeast"/>
        <w:rPr>
          <w:rFonts w:ascii="仿宋" w:hAnsi="仿宋" w:eastAsia="仿宋" w:cs="仿宋"/>
          <w:b/>
          <w:bCs/>
          <w:sz w:val="32"/>
          <w:szCs w:val="32"/>
        </w:rPr>
      </w:pPr>
      <w:r>
        <w:rPr>
          <w:rFonts w:hint="eastAsia" w:ascii="仿宋" w:hAnsi="仿宋" w:eastAsia="仿宋" w:cs="仿宋"/>
          <w:b/>
          <w:bCs/>
          <w:sz w:val="32"/>
          <w:szCs w:val="32"/>
        </w:rPr>
        <w:t>四、编制原则</w:t>
      </w:r>
    </w:p>
    <w:p>
      <w:pPr>
        <w:spacing w:line="360" w:lineRule="auto"/>
        <w:ind w:firstLine="602" w:firstLineChars="200"/>
        <w:rPr>
          <w:rFonts w:ascii="仿宋" w:hAnsi="仿宋" w:eastAsia="仿宋"/>
          <w:sz w:val="30"/>
          <w:szCs w:val="30"/>
        </w:rPr>
      </w:pPr>
      <w:r>
        <w:rPr>
          <w:rFonts w:hint="eastAsia" w:ascii="仿宋" w:hAnsi="仿宋" w:eastAsia="仿宋"/>
          <w:b/>
          <w:bCs/>
          <w:sz w:val="30"/>
          <w:szCs w:val="30"/>
        </w:rPr>
        <w:t>一、参与者多元化原则：</w:t>
      </w:r>
      <w:r>
        <w:rPr>
          <w:rFonts w:hint="eastAsia" w:ascii="仿宋" w:hAnsi="仿宋" w:eastAsia="仿宋"/>
          <w:sz w:val="30"/>
          <w:szCs w:val="30"/>
        </w:rPr>
        <w:t>团体标准的编制需要吸纳包括相关企事业单位、行业工作者、学院专家教授和政府相关负责人在内的多方参与者。这种参与者的多元化不仅可以保证标准制定的全面性和权威性，同时也可以避免某些厂商或利益群体对标准的操纵和影响。</w:t>
      </w:r>
    </w:p>
    <w:p>
      <w:pPr>
        <w:spacing w:line="360" w:lineRule="auto"/>
        <w:ind w:firstLine="602" w:firstLineChars="200"/>
        <w:rPr>
          <w:rFonts w:ascii="仿宋" w:hAnsi="仿宋" w:eastAsia="仿宋"/>
          <w:sz w:val="30"/>
          <w:szCs w:val="30"/>
        </w:rPr>
      </w:pPr>
      <w:r>
        <w:rPr>
          <w:rFonts w:hint="eastAsia" w:ascii="仿宋" w:hAnsi="仿宋" w:eastAsia="仿宋"/>
          <w:b/>
          <w:bCs/>
          <w:sz w:val="30"/>
          <w:szCs w:val="30"/>
        </w:rPr>
        <w:t>二、需求导向原则：</w:t>
      </w:r>
      <w:r>
        <w:rPr>
          <w:rFonts w:hint="eastAsia" w:ascii="仿宋" w:hAnsi="仿宋" w:eastAsia="仿宋"/>
          <w:sz w:val="30"/>
          <w:szCs w:val="30"/>
        </w:rPr>
        <w:t>与国家标准的由上而下推行不同，团体标准的编制应该优先面向用户需求，即贴近市场和行业现状，符合使用者的实际需求，并确保标准的有效性和实用性。对于团体标准的制定者而言，必须调查分析市场需求、行业现状、专家建议等多方面信息，并进行认真的讨论和梳理，形成统一的、针对性强的标准要求。</w:t>
      </w:r>
    </w:p>
    <w:p>
      <w:pPr>
        <w:spacing w:line="360" w:lineRule="auto"/>
        <w:ind w:firstLine="602" w:firstLineChars="200"/>
        <w:rPr>
          <w:rFonts w:ascii="仿宋" w:hAnsi="仿宋" w:eastAsia="仿宋"/>
          <w:sz w:val="30"/>
          <w:szCs w:val="30"/>
        </w:rPr>
      </w:pPr>
      <w:r>
        <w:rPr>
          <w:rFonts w:hint="eastAsia" w:ascii="仿宋" w:hAnsi="仿宋" w:eastAsia="仿宋"/>
          <w:b/>
          <w:bCs/>
          <w:sz w:val="30"/>
          <w:szCs w:val="30"/>
        </w:rPr>
        <w:t>三、透明公正原则：</w:t>
      </w:r>
      <w:r>
        <w:rPr>
          <w:rFonts w:hint="eastAsia" w:ascii="仿宋" w:hAnsi="仿宋" w:eastAsia="仿宋"/>
          <w:sz w:val="30"/>
          <w:szCs w:val="30"/>
        </w:rPr>
        <w:t>在团体标准编制过程中，必须遵循公开透明的原则，确保标准制定的公正性、权威性和可信度。具体而言，在标准立项、编制技术和文本撰写等环节，需要实行全程公示、吸纳广泛反馈、征集有关意见等措施；在文本审查、公示、通过等时期，必须按照程序、规范操作，并推行记名投票、专家评审等方式，形成完整的标准制定记录和证明。</w:t>
      </w:r>
    </w:p>
    <w:p>
      <w:pPr>
        <w:spacing w:line="360" w:lineRule="auto"/>
        <w:ind w:firstLine="602" w:firstLineChars="200"/>
        <w:rPr>
          <w:rFonts w:ascii="仿宋" w:hAnsi="仿宋" w:eastAsia="仿宋" w:cs="仿宋"/>
          <w:b/>
          <w:bCs/>
          <w:sz w:val="32"/>
          <w:szCs w:val="32"/>
        </w:rPr>
      </w:pPr>
      <w:r>
        <w:rPr>
          <w:rFonts w:hint="eastAsia" w:ascii="仿宋" w:hAnsi="仿宋" w:eastAsia="仿宋"/>
          <w:b/>
          <w:bCs/>
          <w:sz w:val="30"/>
          <w:szCs w:val="30"/>
        </w:rPr>
        <w:t>四、国际接轨原则：</w:t>
      </w:r>
      <w:r>
        <w:rPr>
          <w:rFonts w:hint="eastAsia" w:ascii="仿宋" w:hAnsi="仿宋" w:eastAsia="仿宋"/>
          <w:sz w:val="30"/>
          <w:szCs w:val="30"/>
        </w:rPr>
        <w:t>随着中国社会经济的不断发展，国民生产总值以及企业创新力正日益增长。中国在世界范围内的经济影响力也在快速提升，因此如何让团体标准更好地与国际接轨就显得至关重要。实现国际接轨，不仅要求团体标准在编制过程中遵守国际标准化规则，同时还必须借鉴和参考国际标准，以确保标准的适应性、通用性和竞争力。</w:t>
      </w:r>
    </w:p>
    <w:p>
      <w:pPr>
        <w:pStyle w:val="5"/>
        <w:widowControl/>
        <w:spacing w:before="105" w:beforeAutospacing="0" w:after="105" w:afterAutospacing="0" w:line="23" w:lineRule="atLeast"/>
        <w:rPr>
          <w:rFonts w:ascii="仿宋" w:hAnsi="仿宋" w:eastAsia="仿宋" w:cs="仿宋"/>
          <w:b/>
          <w:bCs/>
          <w:sz w:val="32"/>
          <w:szCs w:val="32"/>
        </w:rPr>
      </w:pPr>
      <w:r>
        <w:rPr>
          <w:rFonts w:hint="eastAsia" w:ascii="仿宋" w:hAnsi="仿宋" w:eastAsia="仿宋" w:cs="仿宋"/>
          <w:b/>
          <w:bCs/>
          <w:sz w:val="32"/>
          <w:szCs w:val="32"/>
        </w:rPr>
        <w:t>五、编制过程</w:t>
      </w:r>
    </w:p>
    <w:p>
      <w:pPr>
        <w:pStyle w:val="5"/>
        <w:widowControl/>
        <w:spacing w:before="105" w:beforeAutospacing="0" w:after="105" w:afterAutospacing="0" w:line="23" w:lineRule="atLeast"/>
        <w:ind w:firstLine="600" w:firstLineChars="200"/>
        <w:rPr>
          <w:rFonts w:ascii="仿宋" w:hAnsi="仿宋" w:eastAsia="仿宋" w:cstheme="minorBidi"/>
          <w:kern w:val="2"/>
          <w:sz w:val="30"/>
          <w:szCs w:val="30"/>
        </w:rPr>
      </w:pPr>
      <w:r>
        <w:rPr>
          <w:rFonts w:hint="eastAsia" w:ascii="仿宋" w:hAnsi="仿宋" w:eastAsia="仿宋" w:cstheme="minorBidi"/>
          <w:kern w:val="2"/>
          <w:sz w:val="30"/>
          <w:szCs w:val="30"/>
        </w:rPr>
        <w:t>按《粤港澳大湾区碳足迹标识认证生活用纸产品技术文件编制推进计划表》进行。</w:t>
      </w:r>
    </w:p>
    <w:p>
      <w:pPr>
        <w:pStyle w:val="5"/>
        <w:widowControl/>
        <w:spacing w:before="105" w:beforeAutospacing="0" w:after="105" w:afterAutospacing="0" w:line="23" w:lineRule="atLeast"/>
        <w:ind w:firstLine="600" w:firstLineChars="200"/>
        <w:rPr>
          <w:rFonts w:ascii="仿宋" w:hAnsi="仿宋" w:eastAsia="仿宋" w:cstheme="minorBidi"/>
          <w:kern w:val="2"/>
          <w:sz w:val="30"/>
          <w:szCs w:val="30"/>
        </w:rPr>
      </w:pPr>
      <w:r>
        <w:rPr>
          <w:rFonts w:hint="eastAsia" w:ascii="仿宋" w:hAnsi="仿宋" w:eastAsia="仿宋" w:cstheme="minorBidi"/>
          <w:kern w:val="2"/>
          <w:sz w:val="30"/>
          <w:szCs w:val="30"/>
        </w:rPr>
        <w:t>1、形成生活用纸产品碳足迹相关技术文件初稿；</w:t>
      </w:r>
    </w:p>
    <w:p>
      <w:pPr>
        <w:pStyle w:val="5"/>
        <w:widowControl/>
        <w:spacing w:before="105" w:beforeAutospacing="0" w:after="105" w:afterAutospacing="0" w:line="23" w:lineRule="atLeast"/>
        <w:ind w:firstLine="600" w:firstLineChars="200"/>
        <w:rPr>
          <w:rFonts w:ascii="仿宋" w:hAnsi="仿宋" w:eastAsia="仿宋" w:cstheme="minorBidi"/>
          <w:kern w:val="2"/>
          <w:sz w:val="30"/>
          <w:szCs w:val="30"/>
        </w:rPr>
      </w:pPr>
      <w:r>
        <w:rPr>
          <w:rFonts w:ascii="仿宋" w:hAnsi="仿宋" w:eastAsia="仿宋" w:cstheme="minorBidi"/>
          <w:kern w:val="2"/>
          <w:sz w:val="30"/>
          <w:szCs w:val="30"/>
        </w:rPr>
        <w:t>2</w:t>
      </w:r>
      <w:r>
        <w:rPr>
          <w:rFonts w:hint="eastAsia" w:ascii="仿宋" w:hAnsi="仿宋" w:eastAsia="仿宋" w:cstheme="minorBidi"/>
          <w:kern w:val="2"/>
          <w:sz w:val="30"/>
          <w:szCs w:val="30"/>
        </w:rPr>
        <w:t>、依据《产品碳足迹评价通则》和产品碳足迹评价标准编制模板，编制《生活用纸产品碳足迹评价标准（初稿）》。</w:t>
      </w:r>
    </w:p>
    <w:p>
      <w:pPr>
        <w:pStyle w:val="5"/>
        <w:widowControl/>
        <w:spacing w:before="105" w:beforeAutospacing="0" w:after="105" w:afterAutospacing="0" w:line="23" w:lineRule="atLeast"/>
        <w:ind w:firstLine="600" w:firstLineChars="200"/>
        <w:rPr>
          <w:rFonts w:ascii="仿宋" w:hAnsi="仿宋" w:eastAsia="仿宋" w:cstheme="minorBidi"/>
          <w:kern w:val="2"/>
          <w:sz w:val="30"/>
          <w:szCs w:val="30"/>
        </w:rPr>
      </w:pPr>
      <w:r>
        <w:rPr>
          <w:rFonts w:ascii="仿宋" w:hAnsi="仿宋" w:eastAsia="仿宋" w:cstheme="minorBidi"/>
          <w:kern w:val="2"/>
          <w:sz w:val="30"/>
          <w:szCs w:val="30"/>
        </w:rPr>
        <w:t>3</w:t>
      </w:r>
      <w:r>
        <w:rPr>
          <w:rFonts w:hint="eastAsia" w:ascii="仿宋" w:hAnsi="仿宋" w:eastAsia="仿宋" w:cstheme="minorBidi"/>
          <w:kern w:val="2"/>
          <w:sz w:val="30"/>
          <w:szCs w:val="30"/>
        </w:rPr>
        <w:t>、依据《产品碳足迹评价通则》和产品碳足迹认证实施规则编制模板，编制《生活用纸产品碳足迹认证实施规则（初稿）》。</w:t>
      </w:r>
    </w:p>
    <w:p>
      <w:pPr>
        <w:pStyle w:val="5"/>
        <w:widowControl/>
        <w:spacing w:before="105" w:beforeAutospacing="0" w:after="105" w:afterAutospacing="0" w:line="23" w:lineRule="atLeast"/>
        <w:ind w:firstLine="600" w:firstLineChars="200"/>
        <w:rPr>
          <w:rFonts w:ascii="仿宋" w:hAnsi="仿宋" w:eastAsia="仿宋" w:cstheme="minorBidi"/>
          <w:kern w:val="2"/>
          <w:sz w:val="30"/>
          <w:szCs w:val="30"/>
        </w:rPr>
      </w:pPr>
      <w:r>
        <w:rPr>
          <w:rFonts w:hint="eastAsia" w:ascii="仿宋" w:hAnsi="仿宋" w:eastAsia="仿宋" w:cstheme="minorBidi"/>
          <w:kern w:val="2"/>
          <w:sz w:val="30"/>
          <w:szCs w:val="30"/>
        </w:rPr>
        <w:t>4、依据《生活用纸产品碳足迹评价标准（初稿）》编制《生活用纸产品碳足迹数据清单（初稿）》。</w:t>
      </w:r>
    </w:p>
    <w:p>
      <w:pPr>
        <w:pStyle w:val="5"/>
        <w:widowControl/>
        <w:spacing w:before="105" w:beforeAutospacing="0" w:after="105" w:afterAutospacing="0" w:line="23" w:lineRule="atLeast"/>
        <w:ind w:firstLine="600" w:firstLineChars="200"/>
        <w:rPr>
          <w:rFonts w:ascii="仿宋" w:hAnsi="仿宋" w:eastAsia="仿宋" w:cstheme="minorBidi"/>
          <w:kern w:val="2"/>
          <w:sz w:val="30"/>
          <w:szCs w:val="30"/>
        </w:rPr>
      </w:pPr>
      <w:r>
        <w:rPr>
          <w:rFonts w:hint="eastAsia" w:ascii="仿宋" w:hAnsi="仿宋" w:eastAsia="仿宋" w:cstheme="minorBidi"/>
          <w:kern w:val="2"/>
          <w:sz w:val="30"/>
          <w:szCs w:val="30"/>
        </w:rPr>
        <w:t>5、生活用纸产品碳足迹技术文件第一次评审、修订、完善。</w:t>
      </w:r>
    </w:p>
    <w:p>
      <w:pPr>
        <w:pStyle w:val="5"/>
        <w:widowControl/>
        <w:spacing w:before="105" w:beforeAutospacing="0" w:after="105" w:afterAutospacing="0" w:line="23" w:lineRule="atLeast"/>
        <w:ind w:left="210" w:leftChars="100" w:firstLine="300" w:firstLineChars="100"/>
        <w:rPr>
          <w:rFonts w:ascii="仿宋" w:hAnsi="仿宋" w:eastAsia="仿宋" w:cstheme="minorBidi"/>
          <w:kern w:val="2"/>
          <w:sz w:val="30"/>
          <w:szCs w:val="30"/>
        </w:rPr>
      </w:pPr>
      <w:r>
        <w:rPr>
          <w:rFonts w:ascii="仿宋" w:hAnsi="仿宋" w:eastAsia="仿宋" w:cstheme="minorBidi"/>
          <w:kern w:val="2"/>
          <w:sz w:val="30"/>
          <w:szCs w:val="30"/>
        </w:rPr>
        <w:t>6</w:t>
      </w:r>
      <w:r>
        <w:rPr>
          <w:rFonts w:hint="eastAsia" w:ascii="仿宋" w:hAnsi="仿宋" w:eastAsia="仿宋" w:cstheme="minorBidi"/>
          <w:kern w:val="2"/>
          <w:sz w:val="30"/>
          <w:szCs w:val="30"/>
        </w:rPr>
        <w:t>、生活用纸产品碳足迹技术文件第二次评审、修订、完善。</w:t>
      </w:r>
    </w:p>
    <w:p>
      <w:pPr>
        <w:pStyle w:val="5"/>
        <w:widowControl/>
        <w:spacing w:before="105" w:beforeAutospacing="0" w:after="105" w:afterAutospacing="0" w:line="23" w:lineRule="atLeast"/>
        <w:ind w:firstLine="600" w:firstLineChars="200"/>
        <w:rPr>
          <w:rFonts w:ascii="仿宋" w:hAnsi="仿宋" w:eastAsia="仿宋" w:cs="仿宋"/>
          <w:b/>
          <w:bCs/>
          <w:sz w:val="32"/>
          <w:szCs w:val="32"/>
        </w:rPr>
      </w:pPr>
      <w:r>
        <w:rPr>
          <w:rFonts w:ascii="仿宋" w:hAnsi="仿宋" w:eastAsia="仿宋" w:cstheme="minorBidi"/>
          <w:kern w:val="2"/>
          <w:sz w:val="30"/>
          <w:szCs w:val="30"/>
        </w:rPr>
        <w:t>7</w:t>
      </w:r>
      <w:r>
        <w:rPr>
          <w:rFonts w:hint="eastAsia" w:ascii="仿宋" w:hAnsi="仿宋" w:eastAsia="仿宋" w:cstheme="minorBidi"/>
          <w:kern w:val="2"/>
          <w:sz w:val="30"/>
          <w:szCs w:val="30"/>
        </w:rPr>
        <w:t>、形成生活用纸产品碳足迹相关技术文件终稿。</w:t>
      </w:r>
    </w:p>
    <w:p>
      <w:pPr>
        <w:pStyle w:val="5"/>
        <w:widowControl/>
        <w:spacing w:before="105" w:beforeAutospacing="0" w:after="105" w:afterAutospacing="0" w:line="23" w:lineRule="atLeast"/>
        <w:rPr>
          <w:rFonts w:ascii="仿宋" w:hAnsi="仿宋" w:eastAsia="仿宋" w:cs="仿宋"/>
          <w:b/>
          <w:bCs/>
          <w:sz w:val="32"/>
          <w:szCs w:val="32"/>
        </w:rPr>
      </w:pPr>
      <w:r>
        <w:rPr>
          <w:rFonts w:hint="eastAsia" w:ascii="仿宋" w:hAnsi="仿宋" w:eastAsia="仿宋" w:cs="仿宋"/>
          <w:b/>
          <w:bCs/>
          <w:sz w:val="32"/>
          <w:szCs w:val="32"/>
        </w:rPr>
        <w:t>六、主要内容及技术依据</w:t>
      </w:r>
    </w:p>
    <w:p>
      <w:pPr>
        <w:pStyle w:val="5"/>
        <w:widowControl/>
        <w:spacing w:before="105" w:beforeAutospacing="0" w:after="105" w:afterAutospacing="0" w:line="23" w:lineRule="atLeast"/>
        <w:rPr>
          <w:rFonts w:ascii="仿宋" w:hAnsi="仿宋" w:eastAsia="仿宋" w:cs="仿宋"/>
          <w:b/>
          <w:bCs/>
          <w:sz w:val="32"/>
          <w:szCs w:val="32"/>
        </w:rPr>
      </w:pPr>
      <w:r>
        <w:rPr>
          <w:rFonts w:hint="eastAsia" w:ascii="仿宋" w:hAnsi="仿宋" w:eastAsia="仿宋" w:cs="仿宋"/>
          <w:b/>
          <w:bCs/>
          <w:sz w:val="32"/>
          <w:szCs w:val="32"/>
        </w:rPr>
        <w:t>主要内容：</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生活用纸产品碳足迹评价标准规定了生活用纸碳足迹评价的方法和要求，是基于仅考虑气候变化这一影响类型的生命周期评价，以二氧化碳当量表示的产品系统温室气体排放量与清除量之和。文件提出了针对生活用纸碳足迹评价的具体要求，旨在使该类产品碳足迹信息的量化和交流具有明确且一致的基础，供政府、有关组织、机构等利益相关方在有关活动中采用。它不仅包括了产品功能单位,产品系统边界以及在产品生命周期内各个阶段的情景描述,</w:t>
      </w:r>
      <w:r>
        <w:rPr>
          <w:rFonts w:ascii="仿宋" w:hAnsi="仿宋" w:eastAsia="仿宋"/>
          <w:sz w:val="30"/>
          <w:szCs w:val="30"/>
        </w:rPr>
        <w:t xml:space="preserve"> </w:t>
      </w:r>
      <w:r>
        <w:rPr>
          <w:rFonts w:hint="eastAsia" w:ascii="仿宋" w:hAnsi="仿宋" w:eastAsia="仿宋"/>
          <w:sz w:val="30"/>
          <w:szCs w:val="30"/>
        </w:rPr>
        <w:t>还针对各个阶段的数据分配,质量要求以及碳足迹计算做出明确的指引。</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该文件适用于纸巾纸（面巾纸、餐巾纸、手帕纸）、卫生纸、擦手纸、厨房纸巾等生活用纸产品的碳足迹评价。再生纸、纸等类似产品可参照使用。</w:t>
      </w:r>
      <w:r>
        <w:rPr>
          <w:rFonts w:ascii="仿宋" w:hAnsi="仿宋" w:eastAsia="仿宋"/>
          <w:sz w:val="30"/>
          <w:szCs w:val="30"/>
        </w:rPr>
        <w:t xml:space="preserve">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该文件可应用于以下三个方面：</w:t>
      </w:r>
      <w:r>
        <w:rPr>
          <w:rFonts w:ascii="仿宋" w:hAnsi="仿宋" w:eastAsia="仿宋"/>
          <w:sz w:val="30"/>
          <w:szCs w:val="30"/>
        </w:rPr>
        <w:t xml:space="preserve">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1） 提供产品的组织了解自身生产活动所产生的温室气体排放，管理产品全生命周期温室气体排放数据，识别可有效减少温室气体排放的机会；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2） 使用产品的消费者获取产品温室气体排放信息，选择环境友好的产品； </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 政府部门对产品温室气体排放进行市场监管；</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生活用纸认证实施规则规定</w:t>
      </w:r>
      <w:r>
        <w:rPr>
          <w:rFonts w:ascii="仿宋" w:hAnsi="仿宋" w:eastAsia="仿宋"/>
          <w:sz w:val="30"/>
          <w:szCs w:val="30"/>
        </w:rPr>
        <w:t>了</w:t>
      </w:r>
      <w:r>
        <w:rPr>
          <w:rFonts w:hint="eastAsia" w:ascii="仿宋" w:hAnsi="仿宋" w:eastAsia="仿宋"/>
          <w:sz w:val="30"/>
          <w:szCs w:val="30"/>
        </w:rPr>
        <w:t>生活用纸产品碳足迹认证实施的流程和要求</w:t>
      </w:r>
      <w:r>
        <w:rPr>
          <w:rFonts w:ascii="仿宋" w:hAnsi="仿宋" w:eastAsia="仿宋"/>
          <w:sz w:val="30"/>
          <w:szCs w:val="30"/>
        </w:rPr>
        <w:t>。</w:t>
      </w:r>
      <w:r>
        <w:rPr>
          <w:rFonts w:hint="eastAsia" w:ascii="仿宋" w:hAnsi="仿宋" w:eastAsia="仿宋"/>
          <w:sz w:val="30"/>
          <w:szCs w:val="30"/>
        </w:rPr>
        <w:t>它要求通过对符合评审规范要求的产品颁发认证证书,通过对标志的使用,便于消费者识别,同时也例如提供通过认证的企业其产品的市场信誉,增强产品的市场竞争能力。该文件具体规定了认证受理,审核活动策划,实施和评价的过程活动要求,也包括了对审核人天,证书维持和标志使用的通用要求。</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文件适用于评价生活用纸产品生命周期内所有温室气体显著的排放与清除。</w:t>
      </w:r>
    </w:p>
    <w:p>
      <w:pPr>
        <w:spacing w:line="360" w:lineRule="auto"/>
        <w:ind w:firstLine="600" w:firstLineChars="200"/>
        <w:rPr>
          <w:rFonts w:ascii="仿宋" w:hAnsi="仿宋" w:eastAsia="仿宋" w:cs="仿宋"/>
          <w:b/>
          <w:bCs/>
          <w:sz w:val="32"/>
          <w:szCs w:val="32"/>
        </w:rPr>
      </w:pPr>
      <w:r>
        <w:rPr>
          <w:rFonts w:hint="eastAsia" w:ascii="仿宋" w:hAnsi="仿宋" w:eastAsia="仿宋"/>
          <w:sz w:val="30"/>
          <w:szCs w:val="30"/>
        </w:rPr>
        <w:t>生活用纸碳足迹基础数据集和温室气体排放：按照产品类别，收集、计算、整理配套排放因子基础数据集，对数据质量进行科学评价确认，引入碳计量溯源服务体系，通过样本测量、动态跟踪、线上系统等手段进行计量、监测、统计，由技术机构开展线上线下核查，保证碳足迹数据可追溯，保证数据质量和认可度。</w:t>
      </w:r>
    </w:p>
    <w:p>
      <w:pPr>
        <w:pStyle w:val="5"/>
        <w:widowControl/>
        <w:spacing w:before="105" w:beforeAutospacing="0" w:after="105" w:afterAutospacing="0" w:line="23" w:lineRule="atLeast"/>
        <w:rPr>
          <w:rFonts w:ascii="仿宋" w:hAnsi="仿宋" w:eastAsia="仿宋" w:cs="仿宋"/>
          <w:b/>
          <w:bCs/>
          <w:sz w:val="32"/>
          <w:szCs w:val="32"/>
        </w:rPr>
      </w:pPr>
      <w:r>
        <w:rPr>
          <w:rFonts w:hint="eastAsia" w:ascii="仿宋" w:hAnsi="仿宋" w:eastAsia="仿宋" w:cs="仿宋"/>
          <w:b/>
          <w:bCs/>
          <w:sz w:val="32"/>
          <w:szCs w:val="32"/>
        </w:rPr>
        <w:t>技术依据：</w:t>
      </w:r>
    </w:p>
    <w:p>
      <w:pPr>
        <w:spacing w:before="160" w:line="276" w:lineRule="auto"/>
        <w:rPr>
          <w:rFonts w:ascii="仿宋" w:hAnsi="仿宋" w:eastAsia="仿宋"/>
          <w:sz w:val="30"/>
          <w:szCs w:val="30"/>
        </w:rPr>
      </w:pPr>
      <w:r>
        <w:rPr>
          <w:rFonts w:hint="eastAsia" w:ascii="仿宋" w:hAnsi="仿宋" w:eastAsia="仿宋"/>
          <w:sz w:val="30"/>
          <w:szCs w:val="30"/>
        </w:rPr>
        <w:t>本标准在制定过程中查阅、参考了国际、国家相关标准及数据库。</w:t>
      </w:r>
    </w:p>
    <w:p>
      <w:pPr>
        <w:widowControl/>
        <w:tabs>
          <w:tab w:val="center" w:pos="4201"/>
          <w:tab w:val="right" w:leader="dot" w:pos="9298"/>
        </w:tabs>
        <w:ind w:firstLine="600" w:firstLineChars="200"/>
        <w:rPr>
          <w:rFonts w:ascii="仿宋" w:hAnsi="仿宋" w:eastAsia="仿宋" w:cs="Times New Roman"/>
          <w:sz w:val="30"/>
          <w:szCs w:val="30"/>
        </w:rPr>
      </w:pPr>
      <w:r>
        <w:rPr>
          <w:rFonts w:ascii="仿宋" w:hAnsi="仿宋" w:eastAsia="仿宋" w:cs="Times New Roman"/>
          <w:sz w:val="30"/>
          <w:szCs w:val="30"/>
        </w:rPr>
        <w:t>[1]   GB/T 24040-2008 环境管理 生命周期评价 原则与框架</w:t>
      </w:r>
    </w:p>
    <w:p>
      <w:pPr>
        <w:widowControl/>
        <w:tabs>
          <w:tab w:val="center" w:pos="4201"/>
          <w:tab w:val="right" w:leader="dot" w:pos="9298"/>
        </w:tabs>
        <w:ind w:firstLine="600" w:firstLineChars="200"/>
        <w:rPr>
          <w:rFonts w:ascii="仿宋" w:hAnsi="仿宋" w:eastAsia="仿宋" w:cs="Times New Roman"/>
          <w:sz w:val="30"/>
          <w:szCs w:val="30"/>
        </w:rPr>
      </w:pPr>
      <w:r>
        <w:rPr>
          <w:rFonts w:ascii="仿宋" w:hAnsi="仿宋" w:eastAsia="仿宋" w:cs="Times New Roman"/>
          <w:sz w:val="30"/>
          <w:szCs w:val="30"/>
        </w:rPr>
        <w:t>[2]   GB/T 24044-2008 环境管理 生命周期评价 要求与指南</w:t>
      </w:r>
    </w:p>
    <w:p>
      <w:pPr>
        <w:ind w:firstLine="600" w:firstLineChars="200"/>
        <w:rPr>
          <w:rFonts w:ascii="仿宋" w:hAnsi="仿宋" w:eastAsia="仿宋" w:cs="Times New Roman"/>
          <w:sz w:val="30"/>
          <w:szCs w:val="30"/>
        </w:rPr>
      </w:pPr>
      <w:r>
        <w:rPr>
          <w:rFonts w:ascii="仿宋" w:hAnsi="仿宋" w:eastAsia="仿宋" w:cs="Times New Roman"/>
          <w:sz w:val="30"/>
          <w:szCs w:val="30"/>
        </w:rPr>
        <w:t xml:space="preserve">[3] </w:t>
      </w:r>
      <w:r>
        <w:rPr>
          <w:rFonts w:ascii="仿宋" w:hAnsi="仿宋" w:eastAsia="仿宋"/>
          <w:sz w:val="30"/>
          <w:szCs w:val="30"/>
        </w:rPr>
        <w:t xml:space="preserve">  </w:t>
      </w:r>
      <w:r>
        <w:rPr>
          <w:rFonts w:ascii="仿宋" w:hAnsi="仿宋" w:eastAsia="仿宋" w:cs="Times New Roman"/>
          <w:sz w:val="30"/>
          <w:szCs w:val="30"/>
        </w:rPr>
        <w:t xml:space="preserve">GB/T20808-2022 </w:t>
      </w:r>
      <w:r>
        <w:rPr>
          <w:rFonts w:hint="eastAsia" w:ascii="仿宋" w:hAnsi="仿宋" w:eastAsia="仿宋" w:cs="Times New Roman"/>
          <w:sz w:val="30"/>
          <w:szCs w:val="30"/>
        </w:rPr>
        <w:t>纸巾</w:t>
      </w:r>
    </w:p>
    <w:p>
      <w:pPr>
        <w:ind w:firstLine="600" w:firstLineChars="200"/>
        <w:rPr>
          <w:rFonts w:ascii="仿宋" w:hAnsi="仿宋" w:eastAsia="仿宋" w:cs="Times New Roman"/>
          <w:sz w:val="30"/>
          <w:szCs w:val="30"/>
        </w:rPr>
      </w:pPr>
      <w:r>
        <w:rPr>
          <w:rFonts w:ascii="仿宋" w:hAnsi="仿宋" w:eastAsia="仿宋" w:cs="Times New Roman"/>
          <w:sz w:val="30"/>
          <w:szCs w:val="30"/>
        </w:rPr>
        <w:t xml:space="preserve">[4] </w:t>
      </w:r>
      <w:r>
        <w:rPr>
          <w:rFonts w:ascii="仿宋" w:hAnsi="仿宋" w:eastAsia="仿宋"/>
          <w:sz w:val="30"/>
          <w:szCs w:val="30"/>
        </w:rPr>
        <w:t xml:space="preserve">  </w:t>
      </w:r>
      <w:r>
        <w:rPr>
          <w:rFonts w:ascii="仿宋" w:hAnsi="仿宋" w:eastAsia="仿宋" w:cs="Times New Roman"/>
          <w:sz w:val="30"/>
          <w:szCs w:val="30"/>
        </w:rPr>
        <w:t xml:space="preserve">GB/T20810-2018 </w:t>
      </w:r>
      <w:r>
        <w:rPr>
          <w:rFonts w:hint="eastAsia" w:ascii="仿宋" w:hAnsi="仿宋" w:eastAsia="仿宋" w:cs="Times New Roman"/>
          <w:sz w:val="30"/>
          <w:szCs w:val="30"/>
        </w:rPr>
        <w:t>卫生纸（含卫生纸原纸）</w:t>
      </w:r>
    </w:p>
    <w:p>
      <w:pPr>
        <w:ind w:firstLine="600" w:firstLineChars="200"/>
        <w:rPr>
          <w:rFonts w:ascii="仿宋" w:hAnsi="仿宋" w:eastAsia="仿宋" w:cs="Times New Roman"/>
          <w:sz w:val="30"/>
          <w:szCs w:val="30"/>
        </w:rPr>
      </w:pPr>
      <w:r>
        <w:rPr>
          <w:rFonts w:ascii="仿宋" w:hAnsi="仿宋" w:eastAsia="仿宋" w:cs="Times New Roman"/>
          <w:sz w:val="30"/>
          <w:szCs w:val="30"/>
        </w:rPr>
        <w:t xml:space="preserve">[5] </w:t>
      </w:r>
      <w:r>
        <w:rPr>
          <w:rFonts w:ascii="仿宋" w:hAnsi="仿宋" w:eastAsia="仿宋"/>
          <w:sz w:val="30"/>
          <w:szCs w:val="30"/>
        </w:rPr>
        <w:t xml:space="preserve">  </w:t>
      </w:r>
      <w:r>
        <w:rPr>
          <w:rFonts w:ascii="仿宋" w:hAnsi="仿宋" w:eastAsia="仿宋" w:cs="Times New Roman"/>
          <w:sz w:val="30"/>
          <w:szCs w:val="30"/>
        </w:rPr>
        <w:t xml:space="preserve">GB/T 24455-2009 </w:t>
      </w:r>
      <w:r>
        <w:rPr>
          <w:rFonts w:hint="eastAsia" w:ascii="仿宋" w:hAnsi="仿宋" w:eastAsia="仿宋" w:cs="Times New Roman"/>
          <w:sz w:val="30"/>
          <w:szCs w:val="30"/>
        </w:rPr>
        <w:t>擦手纸</w:t>
      </w:r>
    </w:p>
    <w:p>
      <w:pPr>
        <w:ind w:firstLine="600" w:firstLineChars="200"/>
        <w:rPr>
          <w:rFonts w:ascii="仿宋" w:hAnsi="仿宋" w:eastAsia="仿宋" w:cs="Times New Roman"/>
          <w:sz w:val="30"/>
          <w:szCs w:val="30"/>
        </w:rPr>
      </w:pPr>
      <w:r>
        <w:rPr>
          <w:rFonts w:ascii="仿宋" w:hAnsi="仿宋" w:eastAsia="仿宋" w:cs="Times New Roman"/>
          <w:sz w:val="30"/>
          <w:szCs w:val="30"/>
        </w:rPr>
        <w:t xml:space="preserve">[6] </w:t>
      </w:r>
      <w:r>
        <w:rPr>
          <w:rFonts w:ascii="仿宋" w:hAnsi="仿宋" w:eastAsia="仿宋"/>
          <w:sz w:val="30"/>
          <w:szCs w:val="30"/>
        </w:rPr>
        <w:t xml:space="preserve">  </w:t>
      </w:r>
      <w:r>
        <w:rPr>
          <w:rFonts w:ascii="仿宋" w:hAnsi="仿宋" w:eastAsia="仿宋" w:cs="Times New Roman"/>
          <w:sz w:val="30"/>
          <w:szCs w:val="30"/>
        </w:rPr>
        <w:t xml:space="preserve">GB/T26174-2010 </w:t>
      </w:r>
      <w:r>
        <w:rPr>
          <w:rFonts w:hint="eastAsia" w:ascii="仿宋" w:hAnsi="仿宋" w:eastAsia="仿宋" w:cs="Times New Roman"/>
          <w:sz w:val="30"/>
          <w:szCs w:val="30"/>
        </w:rPr>
        <w:t>厨房纸巾</w:t>
      </w:r>
    </w:p>
    <w:p>
      <w:pPr>
        <w:ind w:firstLine="600" w:firstLineChars="200"/>
        <w:rPr>
          <w:rFonts w:ascii="仿宋" w:hAnsi="仿宋" w:eastAsia="仿宋" w:cs="Times New Roman"/>
          <w:sz w:val="30"/>
          <w:szCs w:val="30"/>
        </w:rPr>
      </w:pPr>
      <w:r>
        <w:rPr>
          <w:rFonts w:ascii="仿宋" w:hAnsi="仿宋" w:eastAsia="仿宋" w:cs="Times New Roman"/>
          <w:sz w:val="30"/>
          <w:szCs w:val="30"/>
        </w:rPr>
        <w:t xml:space="preserve">[7] </w:t>
      </w:r>
      <w:r>
        <w:rPr>
          <w:rFonts w:ascii="仿宋" w:hAnsi="仿宋" w:eastAsia="仿宋"/>
          <w:sz w:val="30"/>
          <w:szCs w:val="30"/>
        </w:rPr>
        <w:t xml:space="preserve">  </w:t>
      </w:r>
      <w:r>
        <w:rPr>
          <w:rFonts w:ascii="仿宋" w:hAnsi="仿宋" w:eastAsia="仿宋" w:cs="Times New Roman"/>
          <w:sz w:val="30"/>
          <w:szCs w:val="30"/>
        </w:rPr>
        <w:t>GB 31825-2015_5826制浆造纸单位产品能源消耗限额</w:t>
      </w:r>
    </w:p>
    <w:p>
      <w:pPr>
        <w:ind w:firstLine="600" w:firstLineChars="200"/>
        <w:rPr>
          <w:rFonts w:ascii="仿宋" w:hAnsi="仿宋" w:eastAsia="仿宋" w:cs="Times New Roman"/>
          <w:sz w:val="30"/>
          <w:szCs w:val="30"/>
        </w:rPr>
      </w:pPr>
      <w:r>
        <w:rPr>
          <w:rFonts w:ascii="仿宋" w:hAnsi="仿宋" w:eastAsia="仿宋" w:cs="Times New Roman"/>
          <w:sz w:val="30"/>
          <w:szCs w:val="30"/>
        </w:rPr>
        <w:t xml:space="preserve">[8] </w:t>
      </w:r>
      <w:r>
        <w:rPr>
          <w:rFonts w:ascii="仿宋" w:hAnsi="仿宋" w:eastAsia="仿宋"/>
          <w:sz w:val="30"/>
          <w:szCs w:val="30"/>
        </w:rPr>
        <w:t xml:space="preserve">  </w:t>
      </w:r>
      <w:r>
        <w:rPr>
          <w:rFonts w:ascii="仿宋" w:hAnsi="仿宋" w:eastAsia="仿宋" w:cs="Times New Roman"/>
          <w:sz w:val="30"/>
          <w:szCs w:val="30"/>
        </w:rPr>
        <w:t xml:space="preserve">GB/T32150-2015 </w:t>
      </w:r>
      <w:r>
        <w:rPr>
          <w:rFonts w:hint="eastAsia" w:ascii="仿宋" w:hAnsi="仿宋" w:eastAsia="仿宋" w:cs="Times New Roman"/>
          <w:sz w:val="30"/>
          <w:szCs w:val="30"/>
        </w:rPr>
        <w:t>工业企业温室气体排放核算和报告通则</w:t>
      </w:r>
    </w:p>
    <w:p>
      <w:pPr>
        <w:ind w:firstLine="600" w:firstLineChars="200"/>
        <w:rPr>
          <w:rFonts w:ascii="仿宋" w:hAnsi="仿宋" w:eastAsia="仿宋" w:cs="Times New Roman"/>
          <w:sz w:val="30"/>
          <w:szCs w:val="30"/>
        </w:rPr>
      </w:pPr>
      <w:r>
        <w:rPr>
          <w:rFonts w:ascii="仿宋" w:hAnsi="仿宋" w:eastAsia="仿宋" w:cs="Times New Roman"/>
          <w:sz w:val="30"/>
          <w:szCs w:val="30"/>
        </w:rPr>
        <w:t xml:space="preserve">[9]   GB/T35613-2017 </w:t>
      </w:r>
      <w:r>
        <w:rPr>
          <w:rFonts w:hint="eastAsia" w:ascii="仿宋" w:hAnsi="仿宋" w:eastAsia="仿宋" w:cs="Times New Roman"/>
          <w:sz w:val="30"/>
          <w:szCs w:val="30"/>
        </w:rPr>
        <w:t>绿色产品评价</w:t>
      </w:r>
      <w:r>
        <w:rPr>
          <w:rFonts w:ascii="仿宋" w:hAnsi="仿宋" w:eastAsia="仿宋" w:cs="Times New Roman"/>
          <w:sz w:val="30"/>
          <w:szCs w:val="30"/>
        </w:rPr>
        <w:t xml:space="preserve"> </w:t>
      </w:r>
      <w:r>
        <w:rPr>
          <w:rFonts w:hint="eastAsia" w:ascii="仿宋" w:hAnsi="仿宋" w:eastAsia="仿宋" w:cs="Times New Roman"/>
          <w:sz w:val="30"/>
          <w:szCs w:val="30"/>
        </w:rPr>
        <w:t>纸和纸制品</w:t>
      </w:r>
    </w:p>
    <w:p>
      <w:pPr>
        <w:widowControl/>
        <w:tabs>
          <w:tab w:val="center" w:pos="4201"/>
          <w:tab w:val="right" w:leader="dot" w:pos="9298"/>
        </w:tabs>
        <w:ind w:firstLine="600" w:firstLineChars="200"/>
        <w:rPr>
          <w:rFonts w:ascii="仿宋" w:hAnsi="仿宋" w:eastAsia="仿宋" w:cs="Times New Roman"/>
          <w:sz w:val="30"/>
          <w:szCs w:val="30"/>
        </w:rPr>
      </w:pPr>
      <w:r>
        <w:rPr>
          <w:rFonts w:ascii="仿宋" w:hAnsi="仿宋" w:eastAsia="仿宋" w:cs="Times New Roman"/>
          <w:sz w:val="30"/>
          <w:szCs w:val="30"/>
        </w:rPr>
        <w:t xml:space="preserve">[10]  ISO 14064-1: 2018 温室气体 第1部分 组织层次上对温室气体排放和清除的量化与报告的规范及指南（Greenhouse gases—Part1: Specification with guidance at the organization level for quantification and reporting of greenhouse gas emissions and removals） </w:t>
      </w:r>
    </w:p>
    <w:p>
      <w:pPr>
        <w:spacing w:line="360" w:lineRule="auto"/>
        <w:ind w:firstLine="600" w:firstLineChars="200"/>
        <w:rPr>
          <w:rFonts w:ascii="仿宋" w:hAnsi="仿宋" w:eastAsia="仿宋" w:cs="Times New Roman"/>
          <w:sz w:val="30"/>
          <w:szCs w:val="30"/>
        </w:rPr>
      </w:pPr>
      <w:r>
        <w:rPr>
          <w:rFonts w:ascii="仿宋" w:hAnsi="仿宋" w:eastAsia="仿宋" w:cs="Times New Roman"/>
          <w:sz w:val="30"/>
          <w:szCs w:val="30"/>
        </w:rPr>
        <w:t xml:space="preserve">[11]  </w:t>
      </w:r>
      <w:r>
        <w:rPr>
          <w:rFonts w:ascii="仿宋" w:hAnsi="仿宋" w:eastAsia="仿宋"/>
          <w:sz w:val="30"/>
          <w:szCs w:val="30"/>
        </w:rPr>
        <w:t>ISO 14067:2018</w:t>
      </w:r>
      <w:r>
        <w:rPr>
          <w:rFonts w:hint="eastAsia" w:ascii="仿宋" w:hAnsi="仿宋" w:eastAsia="仿宋"/>
          <w:sz w:val="30"/>
          <w:szCs w:val="30"/>
        </w:rPr>
        <w:t>温室气体</w:t>
      </w:r>
      <w:r>
        <w:rPr>
          <w:rFonts w:ascii="仿宋" w:hAnsi="仿宋" w:eastAsia="仿宋"/>
          <w:sz w:val="30"/>
          <w:szCs w:val="30"/>
        </w:rPr>
        <w:t>—</w:t>
      </w:r>
      <w:r>
        <w:rPr>
          <w:rFonts w:hint="eastAsia" w:ascii="仿宋" w:hAnsi="仿宋" w:eastAsia="仿宋"/>
          <w:sz w:val="30"/>
          <w:szCs w:val="30"/>
        </w:rPr>
        <w:t>产品碳足迹</w:t>
      </w:r>
      <w:r>
        <w:rPr>
          <w:rFonts w:ascii="仿宋" w:hAnsi="仿宋" w:eastAsia="仿宋"/>
          <w:sz w:val="30"/>
          <w:szCs w:val="30"/>
        </w:rPr>
        <w:t>—</w:t>
      </w:r>
      <w:r>
        <w:rPr>
          <w:rFonts w:hint="eastAsia" w:ascii="仿宋" w:hAnsi="仿宋" w:eastAsia="仿宋"/>
          <w:sz w:val="30"/>
          <w:szCs w:val="30"/>
        </w:rPr>
        <w:t>量化的要求和指南</w:t>
      </w:r>
      <w:r>
        <w:rPr>
          <w:rFonts w:ascii="仿宋" w:hAnsi="仿宋" w:eastAsia="仿宋"/>
          <w:sz w:val="30"/>
          <w:szCs w:val="30"/>
        </w:rPr>
        <w:t xml:space="preserve"> </w:t>
      </w:r>
      <w:r>
        <w:rPr>
          <w:rFonts w:ascii="Arial" w:hAnsi="Arial" w:eastAsia="仿宋" w:cs="Arial"/>
          <w:sz w:val="28"/>
          <w:szCs w:val="28"/>
        </w:rPr>
        <w:t>(Greenhouse gases — Carbon footprint of products —Requirements and guidelines for quantification)</w:t>
      </w:r>
    </w:p>
    <w:p>
      <w:pPr>
        <w:widowControl/>
        <w:tabs>
          <w:tab w:val="center" w:pos="4201"/>
          <w:tab w:val="right" w:leader="dot" w:pos="9298"/>
        </w:tabs>
        <w:ind w:firstLine="600" w:firstLineChars="200"/>
        <w:rPr>
          <w:rFonts w:ascii="仿宋" w:hAnsi="仿宋" w:eastAsia="仿宋" w:cs="Times New Roman"/>
          <w:sz w:val="30"/>
          <w:szCs w:val="30"/>
        </w:rPr>
      </w:pPr>
      <w:r>
        <w:rPr>
          <w:rFonts w:ascii="仿宋" w:hAnsi="仿宋" w:eastAsia="仿宋" w:cs="Times New Roman"/>
          <w:sz w:val="30"/>
          <w:szCs w:val="30"/>
        </w:rPr>
        <w:t>[12]  PAS 2050:2011 商品和服务在生命周期内的温室气体排放评价规范（Specification for the assessment of the life cycle greenhouse gas emissions of goods and services）</w:t>
      </w:r>
    </w:p>
    <w:p>
      <w:pPr>
        <w:ind w:firstLine="600" w:firstLineChars="200"/>
        <w:rPr>
          <w:rFonts w:ascii="仿宋" w:hAnsi="仿宋" w:eastAsia="仿宋" w:cs="Times New Roman"/>
          <w:sz w:val="30"/>
          <w:szCs w:val="30"/>
        </w:rPr>
      </w:pPr>
      <w:r>
        <w:rPr>
          <w:rFonts w:ascii="仿宋" w:hAnsi="仿宋" w:eastAsia="仿宋" w:cs="Times New Roman"/>
          <w:sz w:val="30"/>
          <w:szCs w:val="30"/>
        </w:rPr>
        <w:t>[13]  DB11T 1861-2021</w:t>
      </w:r>
      <w:r>
        <w:rPr>
          <w:rFonts w:hint="eastAsia" w:ascii="仿宋" w:hAnsi="仿宋" w:eastAsia="仿宋" w:cs="Times New Roman"/>
          <w:sz w:val="30"/>
          <w:szCs w:val="30"/>
        </w:rPr>
        <w:t>企事业单位碳中和实施指南</w:t>
      </w:r>
    </w:p>
    <w:p>
      <w:pPr>
        <w:ind w:firstLine="600" w:firstLineChars="200"/>
        <w:rPr>
          <w:rFonts w:ascii="仿宋" w:hAnsi="仿宋" w:eastAsia="仿宋" w:cs="Times New Roman"/>
          <w:sz w:val="30"/>
          <w:szCs w:val="30"/>
        </w:rPr>
      </w:pPr>
      <w:r>
        <w:rPr>
          <w:rFonts w:ascii="仿宋" w:hAnsi="仿宋" w:eastAsia="仿宋" w:cs="Times New Roman"/>
          <w:sz w:val="30"/>
          <w:szCs w:val="30"/>
        </w:rPr>
        <w:t xml:space="preserve">[14]  CNAS-CC41-2018 </w:t>
      </w:r>
      <w:r>
        <w:rPr>
          <w:rFonts w:hint="eastAsia" w:ascii="仿宋" w:hAnsi="仿宋" w:eastAsia="仿宋" w:cs="Times New Roman"/>
          <w:sz w:val="30"/>
          <w:szCs w:val="30"/>
        </w:rPr>
        <w:t>温室气体审定和核查机构要求应用准则与指南</w:t>
      </w:r>
    </w:p>
    <w:p>
      <w:pPr>
        <w:spacing w:before="160" w:line="276" w:lineRule="auto"/>
        <w:ind w:firstLine="600" w:firstLineChars="200"/>
        <w:rPr>
          <w:rFonts w:ascii="仿宋" w:hAnsi="仿宋" w:eastAsia="仿宋"/>
          <w:sz w:val="30"/>
          <w:szCs w:val="30"/>
        </w:rPr>
      </w:pPr>
      <w:r>
        <w:rPr>
          <w:rFonts w:ascii="仿宋" w:hAnsi="仿宋" w:eastAsia="仿宋" w:cs="Times New Roman"/>
          <w:sz w:val="30"/>
          <w:szCs w:val="30"/>
        </w:rPr>
        <w:t xml:space="preserve">[15]  </w:t>
      </w:r>
      <w:r>
        <w:rPr>
          <w:rFonts w:hint="eastAsia" w:ascii="仿宋" w:hAnsi="仿宋" w:eastAsia="仿宋" w:cs="Times New Roman"/>
          <w:sz w:val="30"/>
          <w:szCs w:val="30"/>
        </w:rPr>
        <w:t>造纸和纸制品生产企业温室气体排放核算方法与报告指南</w:t>
      </w:r>
    </w:p>
    <w:p>
      <w:pPr>
        <w:widowControl/>
        <w:tabs>
          <w:tab w:val="center" w:pos="4201"/>
          <w:tab w:val="right" w:leader="dot" w:pos="9298"/>
        </w:tabs>
        <w:autoSpaceDE w:val="0"/>
        <w:autoSpaceDN w:val="0"/>
        <w:ind w:firstLine="600" w:firstLineChars="200"/>
        <w:rPr>
          <w:rFonts w:ascii="仿宋" w:hAnsi="仿宋" w:eastAsia="仿宋" w:cs="Times New Roman"/>
          <w:kern w:val="0"/>
          <w:sz w:val="30"/>
          <w:szCs w:val="30"/>
        </w:rPr>
      </w:pPr>
      <w:r>
        <w:rPr>
          <w:rFonts w:ascii="仿宋" w:hAnsi="仿宋" w:eastAsia="仿宋" w:cs="Times New Roman"/>
          <w:sz w:val="30"/>
          <w:szCs w:val="30"/>
        </w:rPr>
        <w:t xml:space="preserve">[16]  </w:t>
      </w:r>
      <w:r>
        <w:rPr>
          <w:rFonts w:ascii="仿宋" w:hAnsi="仿宋" w:eastAsia="仿宋" w:cs="Times New Roman"/>
          <w:kern w:val="0"/>
          <w:sz w:val="30"/>
          <w:szCs w:val="30"/>
        </w:rPr>
        <w:t xml:space="preserve">T/SQIA 019-2023 </w:t>
      </w:r>
      <w:r>
        <w:rPr>
          <w:rFonts w:hint="eastAsia" w:ascii="仿宋" w:hAnsi="仿宋" w:eastAsia="仿宋" w:cs="Times New Roman"/>
          <w:kern w:val="0"/>
          <w:sz w:val="30"/>
          <w:szCs w:val="30"/>
        </w:rPr>
        <w:t>碳足迹评价通用技术要求</w:t>
      </w:r>
    </w:p>
    <w:p>
      <w:pPr>
        <w:widowControl/>
        <w:tabs>
          <w:tab w:val="center" w:pos="4201"/>
          <w:tab w:val="right" w:leader="dot" w:pos="9298"/>
        </w:tabs>
        <w:autoSpaceDE w:val="0"/>
        <w:autoSpaceDN w:val="0"/>
        <w:ind w:firstLine="600" w:firstLineChars="200"/>
        <w:rPr>
          <w:rFonts w:ascii="仿宋" w:hAnsi="仿宋" w:eastAsia="仿宋" w:cs="Times New Roman"/>
          <w:kern w:val="0"/>
          <w:sz w:val="30"/>
          <w:szCs w:val="30"/>
        </w:rPr>
      </w:pPr>
      <w:r>
        <w:rPr>
          <w:rFonts w:ascii="仿宋" w:hAnsi="仿宋" w:eastAsia="仿宋" w:cs="Times New Roman"/>
          <w:sz w:val="30"/>
          <w:szCs w:val="30"/>
        </w:rPr>
        <w:t xml:space="preserve">[17]  </w:t>
      </w:r>
      <w:r>
        <w:rPr>
          <w:rFonts w:ascii="仿宋" w:hAnsi="仿宋" w:eastAsia="仿宋" w:cs="Times New Roman"/>
          <w:kern w:val="0"/>
          <w:sz w:val="30"/>
          <w:szCs w:val="30"/>
        </w:rPr>
        <w:t xml:space="preserve">T/SQIA 020-2023 </w:t>
      </w:r>
      <w:r>
        <w:rPr>
          <w:rFonts w:hint="eastAsia" w:ascii="仿宋" w:hAnsi="仿宋" w:eastAsia="仿宋" w:cs="Times New Roman"/>
          <w:kern w:val="0"/>
          <w:sz w:val="30"/>
          <w:szCs w:val="30"/>
        </w:rPr>
        <w:t>碳足迹数据质量评价技术规范</w:t>
      </w:r>
    </w:p>
    <w:p>
      <w:pPr>
        <w:pStyle w:val="5"/>
        <w:widowControl/>
        <w:spacing w:before="105" w:beforeAutospacing="0" w:after="105" w:afterAutospacing="0" w:line="23" w:lineRule="atLeast"/>
        <w:rPr>
          <w:rFonts w:ascii="仿宋" w:hAnsi="仿宋" w:eastAsia="仿宋" w:cs="Times New Roman"/>
          <w:kern w:val="0"/>
          <w:sz w:val="24"/>
        </w:rPr>
      </w:pPr>
      <w:r>
        <w:rPr>
          <w:rFonts w:hint="eastAsia" w:ascii="仿宋" w:hAnsi="仿宋" w:eastAsia="仿宋" w:cs="仿宋"/>
          <w:sz w:val="30"/>
          <w:szCs w:val="30"/>
        </w:rPr>
        <w:t>基于上述标准、规范和指南，有关产品生命期内的碳足迹评价因子和数据的来源应是容易、准确的获取。</w:t>
      </w:r>
    </w:p>
    <w:p>
      <w:pPr>
        <w:pStyle w:val="5"/>
        <w:widowControl/>
        <w:spacing w:before="105" w:beforeAutospacing="0" w:after="105" w:afterAutospacing="0" w:line="23" w:lineRule="atLeast"/>
        <w:rPr>
          <w:rFonts w:ascii="仿宋" w:hAnsi="仿宋" w:eastAsia="仿宋" w:cs="仿宋"/>
          <w:b/>
          <w:bCs/>
          <w:sz w:val="32"/>
          <w:szCs w:val="32"/>
        </w:rPr>
      </w:pPr>
      <w:r>
        <w:rPr>
          <w:rFonts w:hint="eastAsia" w:ascii="仿宋" w:hAnsi="仿宋" w:eastAsia="仿宋" w:cs="仿宋"/>
          <w:b/>
          <w:bCs/>
          <w:sz w:val="32"/>
          <w:szCs w:val="32"/>
        </w:rPr>
        <w:t>七、起草过程中主要分歧意见的处理情况</w:t>
      </w:r>
    </w:p>
    <w:p>
      <w:pPr>
        <w:pStyle w:val="5"/>
        <w:widowControl/>
        <w:spacing w:before="105" w:beforeAutospacing="0" w:after="105" w:afterAutospacing="0" w:line="23" w:lineRule="atLeast"/>
        <w:ind w:firstLine="600" w:firstLineChars="200"/>
        <w:rPr>
          <w:rFonts w:ascii="仿宋" w:hAnsi="仿宋" w:eastAsia="仿宋" w:cs="仿宋"/>
          <w:b/>
          <w:bCs/>
          <w:sz w:val="32"/>
          <w:szCs w:val="32"/>
        </w:rPr>
      </w:pPr>
      <w:r>
        <w:rPr>
          <w:rFonts w:hint="eastAsia" w:ascii="仿宋" w:hAnsi="仿宋" w:eastAsia="仿宋" w:cstheme="minorBidi"/>
          <w:kern w:val="2"/>
          <w:sz w:val="30"/>
          <w:szCs w:val="30"/>
        </w:rPr>
        <w:t>详见《征求意见汇总处理表生活用纸》，作为牵头单位，我们积极沟通，并广纳各方意见，完善团体标准。</w:t>
      </w:r>
    </w:p>
    <w:p>
      <w:pPr>
        <w:pStyle w:val="5"/>
        <w:widowControl/>
        <w:spacing w:before="105" w:beforeAutospacing="0" w:after="105" w:afterAutospacing="0" w:line="23" w:lineRule="atLeast"/>
        <w:rPr>
          <w:rFonts w:ascii="仿宋" w:hAnsi="仿宋" w:eastAsia="仿宋" w:cs="仿宋"/>
          <w:b/>
          <w:bCs/>
          <w:sz w:val="32"/>
          <w:szCs w:val="32"/>
        </w:rPr>
      </w:pPr>
      <w:r>
        <w:rPr>
          <w:rFonts w:hint="eastAsia" w:ascii="仿宋" w:hAnsi="仿宋" w:eastAsia="仿宋" w:cs="仿宋"/>
          <w:b/>
          <w:bCs/>
          <w:sz w:val="32"/>
          <w:szCs w:val="32"/>
        </w:rPr>
        <w:t>八、实施标准的措施建议</w:t>
      </w:r>
    </w:p>
    <w:p>
      <w:pPr>
        <w:spacing w:line="360" w:lineRule="auto"/>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打造综合型数据服务基础：建立碳足迹基础数据集和核算模型，搭建大湾区碳足迹公共服务平台，包括信息交互、绿色诊断、合格评定、教育培训、宣传推广、应用采信等绿色低碳一站式综合性服务，打造“绿色低碳+”，创新碳足迹数据产业化应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2、开展重点产业示范工程：结合大湾区战略性新兴产业和未来产业、外向型产业，增加绿色低碳产品供给，创造新需求，培育新模式，开展碳足迹标识认证示范应用，为经济社会绿色低碳转型提供支撑。</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3、推进融合性多场景协同采信：加强碳足迹与绿色采购、绿色建筑、碳普惠、绿色消费等相关政策的衔接和采信应用研究，促进绿色低碳多场景采信。</w:t>
      </w:r>
    </w:p>
    <w:p>
      <w:pPr>
        <w:rPr>
          <w:rFonts w:ascii="仿宋" w:hAnsi="仿宋" w:eastAsia="仿宋" w:cs="Times New Roman"/>
          <w:kern w:val="0"/>
          <w:sz w:val="24"/>
        </w:rPr>
      </w:pPr>
    </w:p>
    <w:p/>
    <w:sectPr>
      <w:footerReference r:id="rId3" w:type="default"/>
      <w:pgSz w:w="11906" w:h="16838"/>
      <w:pgMar w:top="1327" w:right="1406" w:bottom="127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7D00B"/>
    <w:multiLevelType w:val="singleLevel"/>
    <w:tmpl w:val="60A7D0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4E"/>
    <w:rsid w:val="0000107F"/>
    <w:rsid w:val="000219D7"/>
    <w:rsid w:val="00032B32"/>
    <w:rsid w:val="00042EF9"/>
    <w:rsid w:val="00081BB1"/>
    <w:rsid w:val="000A634E"/>
    <w:rsid w:val="000D0776"/>
    <w:rsid w:val="000E3541"/>
    <w:rsid w:val="00103E70"/>
    <w:rsid w:val="00147999"/>
    <w:rsid w:val="001B1B6E"/>
    <w:rsid w:val="002C2470"/>
    <w:rsid w:val="0037025C"/>
    <w:rsid w:val="00386FDE"/>
    <w:rsid w:val="003D0849"/>
    <w:rsid w:val="00414A1D"/>
    <w:rsid w:val="00433B8B"/>
    <w:rsid w:val="004A56CA"/>
    <w:rsid w:val="004E36C5"/>
    <w:rsid w:val="004E5DBD"/>
    <w:rsid w:val="004F5DD9"/>
    <w:rsid w:val="005031DE"/>
    <w:rsid w:val="005202C2"/>
    <w:rsid w:val="00595362"/>
    <w:rsid w:val="00597A3E"/>
    <w:rsid w:val="005F2F8A"/>
    <w:rsid w:val="00611D49"/>
    <w:rsid w:val="0063073E"/>
    <w:rsid w:val="006509B0"/>
    <w:rsid w:val="00696408"/>
    <w:rsid w:val="0075255C"/>
    <w:rsid w:val="007F5A42"/>
    <w:rsid w:val="008908DE"/>
    <w:rsid w:val="008A0F08"/>
    <w:rsid w:val="00952841"/>
    <w:rsid w:val="009B73AC"/>
    <w:rsid w:val="009C522A"/>
    <w:rsid w:val="009F2416"/>
    <w:rsid w:val="00A273FD"/>
    <w:rsid w:val="00A4454E"/>
    <w:rsid w:val="00A979D6"/>
    <w:rsid w:val="00AB2529"/>
    <w:rsid w:val="00AD3FF9"/>
    <w:rsid w:val="00AE318F"/>
    <w:rsid w:val="00AF2DE1"/>
    <w:rsid w:val="00B16571"/>
    <w:rsid w:val="00B42B47"/>
    <w:rsid w:val="00CE7999"/>
    <w:rsid w:val="00D54C99"/>
    <w:rsid w:val="00D705B3"/>
    <w:rsid w:val="00E14401"/>
    <w:rsid w:val="00E60206"/>
    <w:rsid w:val="00ED4670"/>
    <w:rsid w:val="00EE079C"/>
    <w:rsid w:val="00F46A22"/>
    <w:rsid w:val="00F85566"/>
    <w:rsid w:val="00FA44B0"/>
    <w:rsid w:val="00FC5871"/>
    <w:rsid w:val="00FE75F7"/>
    <w:rsid w:val="02596D23"/>
    <w:rsid w:val="19ED44B9"/>
    <w:rsid w:val="3A53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sz w:val="18"/>
      <w:szCs w:val="18"/>
    </w:rPr>
  </w:style>
  <w:style w:type="character" w:customStyle="1" w:styleId="10">
    <w:name w:val="页脚 字符"/>
    <w:basedOn w:val="8"/>
    <w:link w:val="3"/>
    <w:qFormat/>
    <w:uiPriority w:val="99"/>
    <w:rPr>
      <w:sz w:val="18"/>
      <w:szCs w:val="18"/>
    </w:rPr>
  </w:style>
  <w:style w:type="paragraph" w:styleId="11">
    <w:name w:val="List Paragraph"/>
    <w:basedOn w:val="1"/>
    <w:unhideWhenUsed/>
    <w:qFormat/>
    <w:uiPriority w:val="34"/>
    <w:pPr>
      <w:ind w:firstLine="420" w:firstLineChars="200"/>
    </w:pPr>
  </w:style>
  <w:style w:type="character" w:customStyle="1" w:styleId="12">
    <w:name w:val="标题 3 字符"/>
    <w:basedOn w:val="8"/>
    <w:link w:val="2"/>
    <w:uiPriority w:val="0"/>
    <w:rPr>
      <w:rFonts w:ascii="Times New Roman" w:hAnsi="Times New Roman" w:eastAsia="宋体" w:cs="Times New Roman"/>
      <w:b/>
      <w:bCs/>
      <w:kern w:val="2"/>
      <w:sz w:val="32"/>
      <w:szCs w:val="32"/>
    </w:rPr>
  </w:style>
  <w:style w:type="paragraph" w:customStyle="1" w:styleId="13">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4">
    <w:name w:val="段 Char"/>
    <w:link w:val="13"/>
    <w:qFormat/>
    <w:uiPriority w:val="0"/>
    <w:rPr>
      <w:rFonts w:ascii="宋体" w:hAnsi="Times New Roman" w:eastAsia="宋体" w:cs="Times New Roman"/>
      <w:sz w:val="21"/>
    </w:rPr>
  </w:style>
  <w:style w:type="paragraph" w:customStyle="1" w:styleId="15">
    <w:name w:val="二级条标题"/>
    <w:basedOn w:val="1"/>
    <w:next w:val="13"/>
    <w:qFormat/>
    <w:uiPriority w:val="0"/>
    <w:pPr>
      <w:widowControl/>
      <w:spacing w:before="50" w:beforeLines="50" w:after="50" w:afterLines="50"/>
      <w:jc w:val="left"/>
      <w:outlineLvl w:val="3"/>
    </w:pPr>
    <w:rPr>
      <w:rFonts w:ascii="黑体" w:hAnsi="Times New Roman" w:eastAsia="黑体" w:cs="Times New Roman"/>
      <w:kern w:val="0"/>
      <w:szCs w:val="21"/>
    </w:rPr>
  </w:style>
  <w:style w:type="paragraph" w:customStyle="1" w:styleId="1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810</Words>
  <Characters>4622</Characters>
  <Lines>38</Lines>
  <Paragraphs>10</Paragraphs>
  <TotalTime>1</TotalTime>
  <ScaleCrop>false</ScaleCrop>
  <LinksUpToDate>false</LinksUpToDate>
  <CharactersWithSpaces>5422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2023-09-07T06:12:00Z</dcterms:created>
  <dc:creator>吴薇群</dc:creator>
  <cp:lastModifiedBy>C</cp:lastModifiedBy>
  <dcterms:modified xsi:type="dcterms:W3CDTF">2023-09-15T09:00:56Z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B5FEBE85853F4E0087167D953C5A0CFA_13</vt:lpwstr>
  </property>
</Properties>
</file>