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附件1：广东省造纸行业协会第七届第三次会员大会暨2021年广东省造纸行业创新发展大会回执</w:t>
      </w:r>
    </w:p>
    <w:tbl>
      <w:tblPr>
        <w:tblStyle w:val="4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21"/>
        <w:gridCol w:w="1471"/>
        <w:gridCol w:w="1949"/>
        <w:gridCol w:w="2515"/>
        <w:gridCol w:w="1850"/>
        <w:gridCol w:w="1796"/>
        <w:gridCol w:w="7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单位名称</w:t>
            </w:r>
          </w:p>
        </w:tc>
        <w:tc>
          <w:tcPr>
            <w:tcW w:w="1293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姓名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性别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职务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手机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邮箱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是否住宿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集体乘车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大床房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双人房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□12月1日晚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□12月2日晚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□否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注：1、请于2021年11月25日前将回执发至协会。如需集体乘车，请勾选相关选项，并请务必在联系方式中填写手机号码，以便发布乘车信息。</w:t>
      </w:r>
    </w:p>
    <w:p>
      <w:pPr>
        <w:numPr>
          <w:ilvl w:val="0"/>
          <w:numId w:val="1"/>
        </w:num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联系人：陈竹 张翠梅 张铭晖 余小嫚（电话：020-81360396    传真：020-81365179      邮箱：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instrText xml:space="preserve"> HYPERLINK "mailto:gdpaper.msc@163.com）" </w:instrTex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sz w:val="24"/>
          <w:highlight w:val="none"/>
        </w:rPr>
        <w:t>gdpaper.msc@163.com）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fldChar w:fldCharType="end"/>
      </w:r>
    </w:p>
    <w:p>
      <w:pPr>
        <w:tabs>
          <w:tab w:val="left" w:pos="4410"/>
        </w:tabs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附件2：开票信息</w:t>
      </w:r>
    </w:p>
    <w:tbl>
      <w:tblPr>
        <w:tblStyle w:val="5"/>
        <w:tblpPr w:leftFromText="180" w:rightFromText="180" w:vertAnchor="text" w:horzAnchor="page" w:tblpX="2193" w:tblpY="312"/>
        <w:tblOverlap w:val="never"/>
        <w:tblW w:w="12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598"/>
        <w:gridCol w:w="3578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单位名称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纳税识别号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单位地址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单位电话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开户行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银行账号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发票联系人</w:t>
            </w:r>
          </w:p>
        </w:tc>
        <w:tc>
          <w:tcPr>
            <w:tcW w:w="2598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发票联系人电话</w:t>
            </w:r>
          </w:p>
        </w:tc>
        <w:tc>
          <w:tcPr>
            <w:tcW w:w="3182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9" w:type="dxa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shd w:val="clear" w:color="auto" w:fill="FFFFFF"/>
              </w:rPr>
              <w:t>收取电子发票邮箱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3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highlight w:val="none"/>
                <w:shd w:val="clear" w:color="auto" w:fill="FFFFFF"/>
              </w:rPr>
            </w:pPr>
          </w:p>
        </w:tc>
      </w:tr>
    </w:tbl>
    <w:p>
      <w:pPr>
        <w:pStyle w:val="3"/>
        <w:widowControl/>
        <w:shd w:val="clear" w:color="auto" w:fill="FFFFFF"/>
        <w:adjustRightInd w:val="0"/>
        <w:spacing w:before="0" w:beforeAutospacing="0" w:after="0" w:afterAutospacing="0" w:line="500" w:lineRule="exact"/>
        <w:rPr>
          <w:rFonts w:ascii="宋体" w:hAnsi="宋体" w:eastAsia="宋体" w:cs="宋体"/>
          <w:b/>
          <w:bCs/>
          <w:highlight w:val="none"/>
          <w:shd w:val="clear" w:color="auto" w:fill="FFFFFF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宋体"/>
          <w:sz w:val="24"/>
          <w:highlight w:val="none"/>
        </w:rPr>
      </w:pPr>
    </w:p>
    <w:p>
      <w:pPr>
        <w:spacing w:line="500" w:lineRule="exact"/>
        <w:ind w:firstLine="482" w:firstLineChars="200"/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注：如有特殊开票需求，请直接与协会联系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。</w:t>
      </w:r>
    </w:p>
    <w:p>
      <w:pPr>
        <w:numPr>
          <w:numId w:val="0"/>
        </w:numPr>
        <w:spacing w:line="500" w:lineRule="exact"/>
        <w:rPr>
          <w:rFonts w:hint="eastAsia" w:ascii="宋体" w:hAnsi="宋体" w:eastAsia="宋体" w:cs="宋体"/>
          <w:b/>
          <w:bCs/>
          <w:sz w:val="24"/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E8F11"/>
    <w:multiLevelType w:val="singleLevel"/>
    <w:tmpl w:val="D84E8F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17430"/>
    <w:rsid w:val="760E1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2021-10-22T06:52:41Z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F4BCAE286E5841F3B9A8FC46747F7392</vt:lpwstr>
  </property>
</Properties>
</file>