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回  执</w:t>
      </w:r>
    </w:p>
    <w:tbl>
      <w:tblPr>
        <w:tblStyle w:val="6"/>
        <w:tblW w:w="13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982"/>
        <w:gridCol w:w="1748"/>
        <w:gridCol w:w="2306"/>
        <w:gridCol w:w="2198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11838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参加研讨会情况</w:t>
            </w:r>
          </w:p>
        </w:tc>
        <w:tc>
          <w:tcPr>
            <w:tcW w:w="11838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 xml:space="preserve">1、2019一带一路国际能源化工与泵阀管技术高峰论坛（5月17日9:00-17:00）   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2、2019广州泵系统节能技术论坛（5月16日9：00-12：00）               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3、2019华南环境产业发展论坛暨大气污染治理技术交流会（5月16日1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 xml:space="preserve">0-16：00）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4、2019广州流体机械行业年会（5月16日14：30-18：00）                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 xml:space="preserve">5、流体机械及泵阀管道全球采购洽谈会（5月16日9：00-12：00）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</w:tbl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请填写回执，在参加研讨会后的“</w:t>
      </w:r>
      <w:r>
        <w:rPr>
          <w:rFonts w:hint="eastAsia" w:ascii="宋体" w:hAnsi="宋体" w:cs="宋体"/>
          <w:sz w:val="24"/>
        </w:rPr>
        <w:sym w:font="Wingdings 2" w:char="00A3"/>
      </w:r>
      <w:r>
        <w:rPr>
          <w:rFonts w:hint="eastAsia" w:ascii="宋体" w:hAnsi="宋体" w:cs="宋体"/>
          <w:sz w:val="24"/>
        </w:rPr>
        <w:t>”内打“</w:t>
      </w:r>
      <w:r>
        <w:rPr>
          <w:rFonts w:hint="eastAsia" w:cs="宋体" w:asciiTheme="minorEastAsia" w:hAnsiTheme="minorEastAsia"/>
          <w:sz w:val="24"/>
        </w:rPr>
        <w:t>√”，</w:t>
      </w:r>
      <w:r>
        <w:rPr>
          <w:rFonts w:hint="eastAsia"/>
          <w:sz w:val="24"/>
          <w:szCs w:val="32"/>
        </w:rPr>
        <w:t>于5月10日前将回执发至协会邮箱gdpaper.msc@163.com。“2019一带一路国际能源化工与泵阀管技术高峰论坛”需收取2000元/</w:t>
      </w:r>
      <w:bookmarkStart w:id="0" w:name="_GoBack"/>
      <w:bookmarkEnd w:id="0"/>
      <w:r>
        <w:rPr>
          <w:rFonts w:hint="eastAsia"/>
          <w:sz w:val="24"/>
          <w:szCs w:val="32"/>
        </w:rPr>
        <w:t>人会议费，通过协会报名，可免费参加会议，名额有限，请尽快报名。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5545"/>
    <w:rsid w:val="00261A29"/>
    <w:rsid w:val="0080412C"/>
    <w:rsid w:val="00E32270"/>
    <w:rsid w:val="00EF066E"/>
    <w:rsid w:val="00EF6421"/>
    <w:rsid w:val="00FE5777"/>
    <w:rsid w:val="00FE74D5"/>
    <w:rsid w:val="014F2CA9"/>
    <w:rsid w:val="01C12846"/>
    <w:rsid w:val="0EDC2F8E"/>
    <w:rsid w:val="17881417"/>
    <w:rsid w:val="1CD3089E"/>
    <w:rsid w:val="25BD7B2E"/>
    <w:rsid w:val="36E06416"/>
    <w:rsid w:val="3ED74384"/>
    <w:rsid w:val="4EE549F0"/>
    <w:rsid w:val="6D0C3886"/>
    <w:rsid w:val="6D7D5545"/>
    <w:rsid w:val="6DB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1509</Characters>
  <Lines>12</Lines>
  <Paragraphs>3</Paragraphs>
  <TotalTime>26</TotalTime>
  <ScaleCrop>false</ScaleCrop>
  <LinksUpToDate>false</LinksUpToDate>
  <CharactersWithSpaces>1770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2019-02-19T08:13:00Z</dcterms:created>
  <dc:creator>广东省纸协</dc:creator>
  <cp:lastModifiedBy>.</cp:lastModifiedBy>
  <cp:lastPrinted>2019-02-20T08:57:00Z</cp:lastPrinted>
  <dcterms:modified xsi:type="dcterms:W3CDTF">2019-04-10T01:43:33Z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