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DA" w:rsidRDefault="003B26DA"/>
    <w:p w:rsidR="003B26DA" w:rsidRDefault="0039394B">
      <w:pPr>
        <w:spacing w:line="360" w:lineRule="auto"/>
        <w:jc w:val="distribute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广东省造纸行业协会</w:t>
      </w:r>
    </w:p>
    <w:p w:rsidR="003B26DA" w:rsidRDefault="0039394B">
      <w:pPr>
        <w:spacing w:line="360" w:lineRule="auto"/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90170</wp:posOffset>
                </wp:positionV>
                <wp:extent cx="5264150" cy="31750"/>
                <wp:effectExtent l="0" t="13970" r="12700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3800" y="1797050"/>
                          <a:ext cx="5264150" cy="317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904C5" id="直接连接符 1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7.1pt" to="418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" strokecolor="red" strokeweight="2.25pt">
                <v:stroke joinstyle="miter"/>
              </v:line>
            </w:pict>
          </mc:Fallback>
        </mc:AlternateContent>
      </w:r>
    </w:p>
    <w:p w:rsidR="003B26DA" w:rsidRDefault="0039394B">
      <w:pPr>
        <w:jc w:val="center"/>
        <w:rPr>
          <w:rFonts w:ascii="黑体" w:eastAsia="黑体" w:hAnsi="黑体" w:cs="黑体"/>
          <w:b/>
          <w:bCs/>
          <w:color w:val="3E3E3E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3E3E3E"/>
          <w:sz w:val="32"/>
          <w:szCs w:val="32"/>
          <w:shd w:val="clear" w:color="auto" w:fill="FFFFFF"/>
        </w:rPr>
        <w:t>关于召开广东省造纸行业协会第六届第三次理事会</w:t>
      </w:r>
    </w:p>
    <w:p w:rsidR="003B26DA" w:rsidRDefault="0039394B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E3E3E"/>
          <w:sz w:val="32"/>
          <w:szCs w:val="32"/>
          <w:shd w:val="clear" w:color="auto" w:fill="FFFFFF"/>
        </w:rPr>
        <w:t>（扩大）暨监事会会议的通知</w:t>
      </w:r>
    </w:p>
    <w:p w:rsidR="003B26DA" w:rsidRPr="005C01AA" w:rsidRDefault="003B26DA">
      <w:pPr>
        <w:ind w:firstLine="420"/>
        <w:rPr>
          <w:rFonts w:ascii="黑体" w:eastAsia="黑体" w:hAnsi="黑体"/>
        </w:rPr>
      </w:pPr>
    </w:p>
    <w:p w:rsidR="003B26DA" w:rsidRPr="005C01AA" w:rsidRDefault="0039394B" w:rsidP="00F33DAC">
      <w:pPr>
        <w:jc w:val="right"/>
        <w:rPr>
          <w:rFonts w:ascii="黑体" w:eastAsia="黑体" w:hAnsi="黑体" w:hint="eastAsia"/>
        </w:rPr>
      </w:pPr>
      <w:proofErr w:type="gramStart"/>
      <w:r w:rsidRPr="005C01AA">
        <w:rPr>
          <w:rFonts w:ascii="黑体" w:eastAsia="黑体" w:hAnsi="黑体" w:cs="仿宋" w:hint="eastAsia"/>
          <w:szCs w:val="21"/>
        </w:rPr>
        <w:t>粤纸协</w:t>
      </w:r>
      <w:proofErr w:type="gramEnd"/>
      <w:r w:rsidRPr="005C01AA">
        <w:rPr>
          <w:rFonts w:ascii="黑体" w:eastAsia="黑体" w:hAnsi="黑体" w:cs="仿宋" w:hint="eastAsia"/>
          <w:szCs w:val="21"/>
        </w:rPr>
        <w:t>[2016]3</w:t>
      </w:r>
      <w:r w:rsidR="00E5327E" w:rsidRPr="005C01AA">
        <w:rPr>
          <w:rFonts w:ascii="黑体" w:eastAsia="黑体" w:hAnsi="黑体" w:cs="仿宋" w:hint="eastAsia"/>
          <w:szCs w:val="21"/>
        </w:rPr>
        <w:t>3</w:t>
      </w:r>
      <w:r w:rsidRPr="005C01AA">
        <w:rPr>
          <w:rFonts w:ascii="黑体" w:eastAsia="黑体" w:hAnsi="黑体" w:cs="仿宋" w:hint="eastAsia"/>
          <w:szCs w:val="21"/>
        </w:rPr>
        <w:t xml:space="preserve">号 </w:t>
      </w:r>
    </w:p>
    <w:p w:rsidR="003B26DA" w:rsidRPr="005C01AA" w:rsidRDefault="0039394B">
      <w:pPr>
        <w:rPr>
          <w:rFonts w:ascii="黑体" w:eastAsia="黑体" w:hAnsi="黑体" w:cs="仿宋"/>
          <w:color w:val="3E3E3E"/>
          <w:sz w:val="28"/>
          <w:szCs w:val="28"/>
          <w:shd w:val="clear" w:color="auto" w:fill="FFFFFF"/>
        </w:rPr>
      </w:pPr>
      <w:r w:rsidRPr="005C01AA">
        <w:rPr>
          <w:rFonts w:ascii="黑体" w:eastAsia="黑体" w:hAnsi="黑体" w:cs="仿宋" w:hint="eastAsia"/>
          <w:b/>
          <w:bCs/>
          <w:color w:val="3E3E3E"/>
          <w:sz w:val="28"/>
          <w:szCs w:val="28"/>
          <w:shd w:val="clear" w:color="auto" w:fill="FFFFFF"/>
        </w:rPr>
        <w:t>各理事、监事及有关单位</w:t>
      </w:r>
      <w:r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：</w:t>
      </w:r>
    </w:p>
    <w:p w:rsidR="003B26DA" w:rsidRPr="005C01AA" w:rsidRDefault="0039394B">
      <w:pPr>
        <w:ind w:firstLineChars="200" w:firstLine="560"/>
        <w:rPr>
          <w:rFonts w:ascii="黑体" w:eastAsia="黑体" w:hAnsi="黑体" w:cs="Helvetica Neue"/>
          <w:color w:val="3E3E3E"/>
          <w:sz w:val="24"/>
        </w:rPr>
      </w:pPr>
      <w:r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为了总结分析2016年我省造纸行业的发展情况，探讨经济下行对造纸行业的影响、造纸行业转型升级新思路和新方向以及我国造纸工业的发展趋势，并对我会的各项工作进行审议，协会定于</w:t>
      </w:r>
      <w:r w:rsidR="008A4627"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2016年</w:t>
      </w:r>
      <w:r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11月29日</w:t>
      </w:r>
      <w:r w:rsidR="008A4627"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-12月1日在佛山高明碧</w:t>
      </w:r>
      <w:proofErr w:type="gramStart"/>
      <w:r w:rsidR="008A4627"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桂园</w:t>
      </w:r>
      <w:proofErr w:type="gramEnd"/>
      <w:r w:rsidR="008A4627"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凤凰酒店召开2016年广东省造纸行业协会年会，同期将于11月29日</w:t>
      </w:r>
      <w:r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下午</w:t>
      </w:r>
      <w:r w:rsidR="00E5327E"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16</w:t>
      </w:r>
      <w:r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：</w:t>
      </w:r>
      <w:r w:rsidR="00E5327E"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00-18</w:t>
      </w:r>
      <w:r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:00</w:t>
      </w:r>
      <w:r w:rsidR="008A4627"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召开</w:t>
      </w:r>
      <w:r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第六届第三次理事会（扩大）暨监事会会议，请各理事、监事及有关单位派人参加。现将会议有关事项通知如下：</w:t>
      </w:r>
    </w:p>
    <w:p w:rsidR="003B26DA" w:rsidRPr="005C01AA" w:rsidRDefault="0039394B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84" w:lineRule="atLeast"/>
        <w:ind w:firstLineChars="200" w:firstLine="562"/>
        <w:jc w:val="both"/>
        <w:rPr>
          <w:rFonts w:ascii="黑体" w:eastAsia="黑体" w:hAnsi="黑体" w:cs="仿宋"/>
          <w:b/>
          <w:bCs/>
          <w:color w:val="3E3E3E"/>
          <w:kern w:val="2"/>
          <w:sz w:val="28"/>
          <w:szCs w:val="28"/>
          <w:shd w:val="clear" w:color="auto" w:fill="FFFFFF"/>
        </w:rPr>
      </w:pPr>
      <w:r w:rsidRPr="005C01AA">
        <w:rPr>
          <w:rFonts w:ascii="黑体" w:eastAsia="黑体" w:hAnsi="黑体" w:cs="仿宋" w:hint="eastAsia"/>
          <w:b/>
          <w:bCs/>
          <w:color w:val="3E3E3E"/>
          <w:kern w:val="2"/>
          <w:sz w:val="28"/>
          <w:szCs w:val="28"/>
          <w:shd w:val="clear" w:color="auto" w:fill="FFFFFF"/>
        </w:rPr>
        <w:t>会议时间地点</w:t>
      </w:r>
    </w:p>
    <w:p w:rsidR="003B26DA" w:rsidRPr="005C01AA" w:rsidRDefault="0039394B">
      <w:pPr>
        <w:pStyle w:val="a3"/>
        <w:widowControl/>
        <w:shd w:val="clear" w:color="auto" w:fill="FFFFFF"/>
        <w:spacing w:beforeAutospacing="0" w:afterAutospacing="0" w:line="384" w:lineRule="atLeast"/>
        <w:jc w:val="both"/>
        <w:rPr>
          <w:rFonts w:ascii="黑体" w:eastAsia="黑体" w:hAnsi="黑体" w:cs="仿宋"/>
          <w:color w:val="3E3E3E"/>
          <w:kern w:val="2"/>
          <w:sz w:val="28"/>
          <w:szCs w:val="28"/>
          <w:shd w:val="clear" w:color="auto" w:fill="FFFFFF"/>
        </w:rPr>
      </w:pPr>
      <w:r w:rsidRPr="005C01AA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 xml:space="preserve">    1、</w:t>
      </w:r>
      <w:r w:rsidR="008A4627" w:rsidRPr="005C01AA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>报到</w:t>
      </w:r>
      <w:r w:rsidRPr="005C01AA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>时间：2016年11月29日</w:t>
      </w:r>
      <w:r w:rsidR="00896ECC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>13</w:t>
      </w:r>
      <w:r w:rsidR="008A4627" w:rsidRPr="005C01AA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>：00-16：00</w:t>
      </w:r>
    </w:p>
    <w:p w:rsidR="003B26DA" w:rsidRPr="005C01AA" w:rsidRDefault="0039394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黑体" w:eastAsia="黑体" w:hAnsi="黑体" w:cs="仿宋"/>
          <w:color w:val="3E3E3E"/>
          <w:kern w:val="2"/>
          <w:sz w:val="28"/>
          <w:szCs w:val="28"/>
          <w:shd w:val="clear" w:color="auto" w:fill="FFFFFF"/>
        </w:rPr>
      </w:pPr>
      <w:r w:rsidRPr="005C01AA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>2</w:t>
      </w:r>
      <w:r w:rsidR="008A4627" w:rsidRPr="005C01AA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>、会议</w:t>
      </w:r>
      <w:r w:rsidRPr="005C01AA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>时间：</w:t>
      </w:r>
      <w:r w:rsidRPr="00A828A9">
        <w:rPr>
          <w:rFonts w:ascii="黑体" w:eastAsia="黑体" w:hAnsi="黑体" w:cs="仿宋" w:hint="eastAsia"/>
          <w:b/>
          <w:color w:val="3E3E3E"/>
          <w:kern w:val="2"/>
          <w:sz w:val="28"/>
          <w:szCs w:val="28"/>
          <w:u w:val="single"/>
          <w:shd w:val="clear" w:color="auto" w:fill="FFFFFF"/>
        </w:rPr>
        <w:t>2016年11月29日</w:t>
      </w:r>
      <w:r w:rsidR="008A4627" w:rsidRPr="00A828A9">
        <w:rPr>
          <w:rFonts w:ascii="黑体" w:eastAsia="黑体" w:hAnsi="黑体" w:cs="仿宋"/>
          <w:b/>
          <w:color w:val="3E3E3E"/>
          <w:kern w:val="2"/>
          <w:sz w:val="28"/>
          <w:szCs w:val="28"/>
          <w:u w:val="single"/>
          <w:shd w:val="clear" w:color="auto" w:fill="FFFFFF"/>
        </w:rPr>
        <w:t>1</w:t>
      </w:r>
      <w:r w:rsidR="008A4627" w:rsidRPr="00A828A9">
        <w:rPr>
          <w:rFonts w:ascii="黑体" w:eastAsia="黑体" w:hAnsi="黑体" w:cs="仿宋" w:hint="eastAsia"/>
          <w:b/>
          <w:color w:val="3E3E3E"/>
          <w:kern w:val="2"/>
          <w:sz w:val="28"/>
          <w:szCs w:val="28"/>
          <w:u w:val="single"/>
          <w:shd w:val="clear" w:color="auto" w:fill="FFFFFF"/>
        </w:rPr>
        <w:t>6：0</w:t>
      </w:r>
      <w:r w:rsidR="008A4627" w:rsidRPr="00A828A9">
        <w:rPr>
          <w:rFonts w:ascii="黑体" w:eastAsia="黑体" w:hAnsi="黑体" w:cs="仿宋"/>
          <w:b/>
          <w:color w:val="3E3E3E"/>
          <w:kern w:val="2"/>
          <w:sz w:val="28"/>
          <w:szCs w:val="28"/>
          <w:u w:val="single"/>
          <w:shd w:val="clear" w:color="auto" w:fill="FFFFFF"/>
        </w:rPr>
        <w:t>0-1</w:t>
      </w:r>
      <w:r w:rsidR="008A4627" w:rsidRPr="00A828A9">
        <w:rPr>
          <w:rFonts w:ascii="黑体" w:eastAsia="黑体" w:hAnsi="黑体" w:cs="仿宋" w:hint="eastAsia"/>
          <w:b/>
          <w:color w:val="3E3E3E"/>
          <w:kern w:val="2"/>
          <w:sz w:val="28"/>
          <w:szCs w:val="28"/>
          <w:u w:val="single"/>
          <w:shd w:val="clear" w:color="auto" w:fill="FFFFFF"/>
        </w:rPr>
        <w:t>8：</w:t>
      </w:r>
      <w:r w:rsidR="008A4627" w:rsidRPr="00A828A9">
        <w:rPr>
          <w:rFonts w:ascii="黑体" w:eastAsia="黑体" w:hAnsi="黑体" w:cs="仿宋"/>
          <w:b/>
          <w:color w:val="3E3E3E"/>
          <w:kern w:val="2"/>
          <w:sz w:val="28"/>
          <w:szCs w:val="28"/>
          <w:u w:val="single"/>
          <w:shd w:val="clear" w:color="auto" w:fill="FFFFFF"/>
        </w:rPr>
        <w:t>00</w:t>
      </w:r>
    </w:p>
    <w:p w:rsidR="003B26DA" w:rsidRPr="005C01AA" w:rsidRDefault="0039394B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黑体" w:eastAsia="黑体" w:hAnsi="黑体" w:cs="仿宋"/>
          <w:color w:val="3E3E3E"/>
          <w:kern w:val="2"/>
          <w:sz w:val="28"/>
          <w:szCs w:val="28"/>
          <w:shd w:val="clear" w:color="auto" w:fill="FFFFFF"/>
        </w:rPr>
      </w:pPr>
      <w:r w:rsidRPr="005C01AA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 xml:space="preserve">    3、会议地点：佛山高明碧</w:t>
      </w:r>
      <w:proofErr w:type="gramStart"/>
      <w:r w:rsidRPr="005C01AA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>桂园</w:t>
      </w:r>
      <w:proofErr w:type="gramEnd"/>
      <w:r w:rsidRPr="005C01AA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>凤凰酒店（地址：佛山市高</w:t>
      </w:r>
      <w:proofErr w:type="gramStart"/>
      <w:r w:rsidRPr="005C01AA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>明区荷城街道三洲碧桂</w:t>
      </w:r>
      <w:proofErr w:type="gramEnd"/>
      <w:r w:rsidRPr="005C01AA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>路188号）</w:t>
      </w:r>
    </w:p>
    <w:p w:rsidR="003B26DA" w:rsidRPr="005C01AA" w:rsidRDefault="0039394B">
      <w:pPr>
        <w:pStyle w:val="a3"/>
        <w:widowControl/>
        <w:shd w:val="clear" w:color="auto" w:fill="FFFFFF"/>
        <w:spacing w:beforeAutospacing="0" w:afterAutospacing="0" w:line="384" w:lineRule="atLeast"/>
        <w:ind w:firstLineChars="200" w:firstLine="562"/>
        <w:jc w:val="both"/>
        <w:rPr>
          <w:rFonts w:ascii="黑体" w:eastAsia="黑体" w:hAnsi="黑体" w:cs="仿宋"/>
          <w:color w:val="3E3E3E"/>
          <w:kern w:val="2"/>
          <w:sz w:val="28"/>
          <w:szCs w:val="28"/>
          <w:shd w:val="clear" w:color="auto" w:fill="FFFFFF"/>
        </w:rPr>
      </w:pPr>
      <w:r w:rsidRPr="005C01AA">
        <w:rPr>
          <w:rFonts w:ascii="黑体" w:eastAsia="黑体" w:hAnsi="黑体" w:cs="仿宋" w:hint="eastAsia"/>
          <w:b/>
          <w:bCs/>
          <w:color w:val="3E3E3E"/>
          <w:kern w:val="2"/>
          <w:sz w:val="28"/>
          <w:szCs w:val="28"/>
          <w:shd w:val="clear" w:color="auto" w:fill="FFFFFF"/>
        </w:rPr>
        <w:t>二、参会人员</w:t>
      </w:r>
      <w:r w:rsidRPr="005C01AA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>：各理事、监事或代表及有关单位代表，协会秘书处工作人员和其他有关人员</w:t>
      </w:r>
    </w:p>
    <w:p w:rsidR="003B26DA" w:rsidRPr="005C01AA" w:rsidRDefault="0039394B">
      <w:pPr>
        <w:pStyle w:val="a3"/>
        <w:widowControl/>
        <w:shd w:val="clear" w:color="auto" w:fill="FFFFFF"/>
        <w:spacing w:beforeAutospacing="0" w:afterAutospacing="0" w:line="384" w:lineRule="atLeast"/>
        <w:ind w:firstLineChars="200" w:firstLine="562"/>
        <w:jc w:val="both"/>
        <w:rPr>
          <w:rFonts w:ascii="黑体" w:eastAsia="黑体" w:hAnsi="黑体" w:cs="仿宋"/>
          <w:b/>
          <w:bCs/>
          <w:color w:val="3E3E3E"/>
          <w:kern w:val="2"/>
          <w:sz w:val="28"/>
          <w:szCs w:val="28"/>
          <w:shd w:val="clear" w:color="auto" w:fill="FFFFFF"/>
        </w:rPr>
      </w:pPr>
      <w:r w:rsidRPr="005C01AA">
        <w:rPr>
          <w:rFonts w:ascii="黑体" w:eastAsia="黑体" w:hAnsi="黑体" w:cs="仿宋" w:hint="eastAsia"/>
          <w:b/>
          <w:bCs/>
          <w:color w:val="3E3E3E"/>
          <w:kern w:val="2"/>
          <w:sz w:val="28"/>
          <w:szCs w:val="28"/>
          <w:shd w:val="clear" w:color="auto" w:fill="FFFFFF"/>
        </w:rPr>
        <w:t>三、会议内容：</w:t>
      </w:r>
    </w:p>
    <w:p w:rsidR="003B26DA" w:rsidRPr="005C01AA" w:rsidRDefault="0039394B">
      <w:pPr>
        <w:pStyle w:val="a3"/>
        <w:widowControl/>
        <w:shd w:val="clear" w:color="auto" w:fill="FFFFFF"/>
        <w:spacing w:beforeAutospacing="0" w:afterAutospacing="0" w:line="384" w:lineRule="atLeast"/>
        <w:ind w:firstLineChars="200" w:firstLine="560"/>
        <w:jc w:val="both"/>
        <w:rPr>
          <w:rFonts w:ascii="黑体" w:eastAsia="黑体" w:hAnsi="黑体" w:cs="仿宋"/>
          <w:color w:val="3E3E3E"/>
          <w:kern w:val="2"/>
          <w:sz w:val="28"/>
          <w:szCs w:val="28"/>
          <w:shd w:val="clear" w:color="auto" w:fill="FFFFFF"/>
        </w:rPr>
      </w:pPr>
      <w:r w:rsidRPr="005C01AA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lastRenderedPageBreak/>
        <w:t>1、</w:t>
      </w:r>
      <w:r w:rsidR="008A4627" w:rsidRPr="005C01AA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>审批新入会的会员及退会会员</w:t>
      </w:r>
      <w:r w:rsidR="00850E5E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>名单</w:t>
      </w:r>
      <w:r w:rsidR="008A4627" w:rsidRPr="005C01AA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>；</w:t>
      </w:r>
    </w:p>
    <w:p w:rsidR="003B26DA" w:rsidRPr="005C01AA" w:rsidRDefault="0039394B">
      <w:pPr>
        <w:pStyle w:val="a3"/>
        <w:widowControl/>
        <w:shd w:val="clear" w:color="auto" w:fill="FFFFFF"/>
        <w:spacing w:beforeAutospacing="0" w:afterAutospacing="0" w:line="384" w:lineRule="atLeast"/>
        <w:ind w:firstLineChars="200" w:firstLine="560"/>
        <w:jc w:val="both"/>
        <w:rPr>
          <w:rFonts w:ascii="黑体" w:eastAsia="黑体" w:hAnsi="黑体" w:cs="仿宋"/>
          <w:color w:val="3E3E3E"/>
          <w:kern w:val="2"/>
          <w:sz w:val="28"/>
          <w:szCs w:val="28"/>
          <w:shd w:val="clear" w:color="auto" w:fill="FFFFFF"/>
        </w:rPr>
      </w:pPr>
      <w:r w:rsidRPr="005C01AA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>2、</w:t>
      </w:r>
      <w:r w:rsidR="008A4627" w:rsidRPr="005C01AA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>审批新增理事等单位</w:t>
      </w:r>
      <w:r w:rsidRPr="005C01AA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>；</w:t>
      </w:r>
    </w:p>
    <w:p w:rsidR="003B26DA" w:rsidRPr="005C01AA" w:rsidRDefault="0039394B">
      <w:pPr>
        <w:pStyle w:val="a3"/>
        <w:widowControl/>
        <w:shd w:val="clear" w:color="auto" w:fill="FFFFFF"/>
        <w:spacing w:beforeAutospacing="0" w:afterAutospacing="0" w:line="384" w:lineRule="atLeast"/>
        <w:ind w:firstLineChars="200" w:firstLine="560"/>
        <w:jc w:val="both"/>
        <w:rPr>
          <w:rFonts w:ascii="黑体" w:eastAsia="黑体" w:hAnsi="黑体" w:cs="仿宋"/>
          <w:color w:val="3E3E3E"/>
          <w:kern w:val="2"/>
          <w:sz w:val="28"/>
          <w:szCs w:val="28"/>
          <w:shd w:val="clear" w:color="auto" w:fill="FFFFFF"/>
        </w:rPr>
      </w:pPr>
      <w:r w:rsidRPr="005C01AA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>3、审议</w:t>
      </w:r>
      <w:r w:rsidR="000A7FD3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>“广东省造纸行业</w:t>
      </w:r>
      <w:r w:rsidRPr="005C01AA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>星级工会”评选活动</w:t>
      </w:r>
      <w:r w:rsidR="000A7FD3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>并公布名单</w:t>
      </w:r>
      <w:r w:rsidRPr="005C01AA">
        <w:rPr>
          <w:rFonts w:ascii="黑体" w:eastAsia="黑体" w:hAnsi="黑体" w:cs="仿宋" w:hint="eastAsia"/>
          <w:color w:val="3E3E3E"/>
          <w:kern w:val="2"/>
          <w:sz w:val="28"/>
          <w:szCs w:val="28"/>
          <w:shd w:val="clear" w:color="auto" w:fill="FFFFFF"/>
        </w:rPr>
        <w:t>；</w:t>
      </w:r>
    </w:p>
    <w:p w:rsidR="003B26DA" w:rsidRPr="005C01AA" w:rsidRDefault="0039394B">
      <w:pPr>
        <w:ind w:firstLineChars="200" w:firstLine="560"/>
        <w:rPr>
          <w:rFonts w:ascii="黑体" w:eastAsia="黑体" w:hAnsi="黑体" w:cs="仿宋"/>
          <w:color w:val="3E3E3E"/>
          <w:sz w:val="28"/>
          <w:szCs w:val="28"/>
          <w:shd w:val="clear" w:color="auto" w:fill="FFFFFF"/>
        </w:rPr>
      </w:pPr>
      <w:r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4、审议“广东省造纸行业协会优秀专业委员会”评选活动</w:t>
      </w:r>
      <w:r w:rsidR="000A7FD3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并公布名单</w:t>
      </w:r>
      <w:r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；</w:t>
      </w:r>
    </w:p>
    <w:p w:rsidR="003B26DA" w:rsidRPr="005C01AA" w:rsidRDefault="0039394B">
      <w:pPr>
        <w:ind w:firstLineChars="200" w:firstLine="560"/>
        <w:rPr>
          <w:rFonts w:ascii="黑体" w:eastAsia="黑体" w:hAnsi="黑体" w:cs="仿宋"/>
          <w:color w:val="3E3E3E"/>
          <w:sz w:val="28"/>
          <w:szCs w:val="28"/>
          <w:shd w:val="clear" w:color="auto" w:fill="FFFFFF"/>
        </w:rPr>
      </w:pPr>
      <w:r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5</w:t>
      </w:r>
      <w:r w:rsidR="0068048D"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、</w:t>
      </w:r>
      <w:r w:rsidR="008A4627"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审议“2016广东省造纸行业协会年会”流程</w:t>
      </w:r>
      <w:r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；</w:t>
      </w:r>
    </w:p>
    <w:p w:rsidR="003B26DA" w:rsidRPr="005C01AA" w:rsidRDefault="0039394B">
      <w:pPr>
        <w:ind w:firstLineChars="200" w:firstLine="560"/>
        <w:rPr>
          <w:rFonts w:ascii="黑体" w:eastAsia="黑体" w:hAnsi="黑体" w:cs="仿宋"/>
          <w:color w:val="3E3E3E"/>
          <w:sz w:val="28"/>
          <w:szCs w:val="28"/>
          <w:shd w:val="clear" w:color="auto" w:fill="FFFFFF"/>
        </w:rPr>
      </w:pPr>
      <w:r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6</w:t>
      </w:r>
      <w:r w:rsidR="008A4627"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、审议成立“广东省造纸行业协会纸浆专业委员会”。</w:t>
      </w:r>
    </w:p>
    <w:p w:rsidR="003B26DA" w:rsidRPr="005C01AA" w:rsidRDefault="0039394B">
      <w:pPr>
        <w:pStyle w:val="a3"/>
        <w:widowControl/>
        <w:shd w:val="clear" w:color="auto" w:fill="FFFFFF"/>
        <w:spacing w:beforeAutospacing="0" w:afterAutospacing="0" w:line="384" w:lineRule="atLeast"/>
        <w:ind w:firstLineChars="200" w:firstLine="562"/>
        <w:jc w:val="both"/>
        <w:rPr>
          <w:rFonts w:ascii="黑体" w:eastAsia="黑体" w:hAnsi="黑体" w:cs="仿宋"/>
          <w:b/>
          <w:bCs/>
          <w:color w:val="3E3E3E"/>
          <w:kern w:val="2"/>
          <w:sz w:val="28"/>
          <w:szCs w:val="28"/>
          <w:shd w:val="clear" w:color="auto" w:fill="FFFFFF"/>
        </w:rPr>
      </w:pPr>
      <w:r w:rsidRPr="005C01AA">
        <w:rPr>
          <w:rFonts w:ascii="黑体" w:eastAsia="黑体" w:hAnsi="黑体" w:cs="仿宋" w:hint="eastAsia"/>
          <w:b/>
          <w:bCs/>
          <w:color w:val="3E3E3E"/>
          <w:kern w:val="2"/>
          <w:sz w:val="28"/>
          <w:szCs w:val="28"/>
          <w:shd w:val="clear" w:color="auto" w:fill="FFFFFF"/>
        </w:rPr>
        <w:t>四、会议回执</w:t>
      </w:r>
    </w:p>
    <w:tbl>
      <w:tblPr>
        <w:tblStyle w:val="a5"/>
        <w:tblpPr w:leftFromText="180" w:rightFromText="180" w:vertAnchor="text" w:horzAnchor="page" w:tblpX="2002" w:tblpY="253"/>
        <w:tblOverlap w:val="never"/>
        <w:tblW w:w="8800" w:type="dxa"/>
        <w:tblLayout w:type="fixed"/>
        <w:tblLook w:val="04A0" w:firstRow="1" w:lastRow="0" w:firstColumn="1" w:lastColumn="0" w:noHBand="0" w:noVBand="1"/>
      </w:tblPr>
      <w:tblGrid>
        <w:gridCol w:w="2182"/>
        <w:gridCol w:w="1326"/>
        <w:gridCol w:w="1698"/>
        <w:gridCol w:w="1795"/>
        <w:gridCol w:w="1799"/>
      </w:tblGrid>
      <w:tr w:rsidR="003B26DA" w:rsidRPr="005C01AA">
        <w:trPr>
          <w:trHeight w:val="780"/>
        </w:trPr>
        <w:tc>
          <w:tcPr>
            <w:tcW w:w="2182" w:type="dxa"/>
          </w:tcPr>
          <w:p w:rsidR="003B26DA" w:rsidRPr="005C01AA" w:rsidRDefault="0039394B">
            <w:pPr>
              <w:pStyle w:val="a3"/>
              <w:widowControl/>
              <w:spacing w:beforeAutospacing="0" w:afterAutospacing="0" w:line="600" w:lineRule="auto"/>
              <w:ind w:left="560" w:hangingChars="200" w:hanging="560"/>
              <w:jc w:val="center"/>
              <w:rPr>
                <w:rFonts w:ascii="黑体" w:eastAsia="黑体" w:hAnsi="黑体" w:cs="仿宋"/>
                <w:color w:val="3E3E3E"/>
                <w:kern w:val="2"/>
                <w:sz w:val="28"/>
                <w:szCs w:val="28"/>
                <w:shd w:val="clear" w:color="auto" w:fill="FFFFFF"/>
              </w:rPr>
            </w:pPr>
            <w:r w:rsidRPr="005C01AA">
              <w:rPr>
                <w:rFonts w:ascii="黑体" w:eastAsia="黑体" w:hAnsi="黑体" w:cs="仿宋" w:hint="eastAsia"/>
                <w:color w:val="3E3E3E"/>
                <w:kern w:val="2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6618" w:type="dxa"/>
            <w:gridSpan w:val="4"/>
          </w:tcPr>
          <w:p w:rsidR="003B26DA" w:rsidRPr="005C01AA" w:rsidRDefault="003B26DA">
            <w:pPr>
              <w:pStyle w:val="a3"/>
              <w:widowControl/>
              <w:spacing w:beforeAutospacing="0" w:afterAutospacing="0" w:line="600" w:lineRule="auto"/>
              <w:ind w:left="560" w:hangingChars="200" w:hanging="560"/>
              <w:jc w:val="center"/>
              <w:rPr>
                <w:rFonts w:ascii="黑体" w:eastAsia="黑体" w:hAnsi="黑体" w:cs="仿宋"/>
                <w:color w:val="3E3E3E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3B26DA" w:rsidRPr="005C01AA">
        <w:trPr>
          <w:trHeight w:val="780"/>
        </w:trPr>
        <w:tc>
          <w:tcPr>
            <w:tcW w:w="2182" w:type="dxa"/>
          </w:tcPr>
          <w:p w:rsidR="003B26DA" w:rsidRPr="005C01AA" w:rsidRDefault="0039394B">
            <w:pPr>
              <w:pStyle w:val="a3"/>
              <w:widowControl/>
              <w:spacing w:beforeAutospacing="0" w:afterAutospacing="0" w:line="600" w:lineRule="auto"/>
              <w:ind w:left="560" w:hangingChars="200" w:hanging="560"/>
              <w:jc w:val="center"/>
              <w:rPr>
                <w:rFonts w:ascii="黑体" w:eastAsia="黑体" w:hAnsi="黑体" w:cs="仿宋"/>
                <w:color w:val="3E3E3E"/>
                <w:kern w:val="2"/>
                <w:sz w:val="28"/>
                <w:szCs w:val="28"/>
                <w:shd w:val="clear" w:color="auto" w:fill="FFFFFF"/>
              </w:rPr>
            </w:pPr>
            <w:r w:rsidRPr="005C01AA">
              <w:rPr>
                <w:rFonts w:ascii="黑体" w:eastAsia="黑体" w:hAnsi="黑体" w:cs="仿宋" w:hint="eastAsia"/>
                <w:color w:val="3E3E3E"/>
                <w:kern w:val="2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326" w:type="dxa"/>
          </w:tcPr>
          <w:p w:rsidR="003B26DA" w:rsidRPr="005C01AA" w:rsidRDefault="0039394B">
            <w:pPr>
              <w:pStyle w:val="a3"/>
              <w:widowControl/>
              <w:spacing w:beforeAutospacing="0" w:afterAutospacing="0" w:line="600" w:lineRule="auto"/>
              <w:ind w:left="560" w:hangingChars="200" w:hanging="560"/>
              <w:jc w:val="center"/>
              <w:rPr>
                <w:rFonts w:ascii="黑体" w:eastAsia="黑体" w:hAnsi="黑体" w:cs="仿宋"/>
                <w:color w:val="3E3E3E"/>
                <w:kern w:val="2"/>
                <w:sz w:val="28"/>
                <w:szCs w:val="28"/>
                <w:shd w:val="clear" w:color="auto" w:fill="FFFFFF"/>
              </w:rPr>
            </w:pPr>
            <w:r w:rsidRPr="005C01AA">
              <w:rPr>
                <w:rFonts w:ascii="黑体" w:eastAsia="黑体" w:hAnsi="黑体" w:cs="仿宋" w:hint="eastAsia"/>
                <w:color w:val="3E3E3E"/>
                <w:kern w:val="2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698" w:type="dxa"/>
          </w:tcPr>
          <w:p w:rsidR="003B26DA" w:rsidRPr="005C01AA" w:rsidRDefault="0039394B">
            <w:pPr>
              <w:pStyle w:val="a3"/>
              <w:widowControl/>
              <w:spacing w:beforeAutospacing="0" w:afterAutospacing="0" w:line="600" w:lineRule="auto"/>
              <w:ind w:left="560" w:hangingChars="200" w:hanging="560"/>
              <w:jc w:val="center"/>
              <w:rPr>
                <w:rFonts w:ascii="黑体" w:eastAsia="黑体" w:hAnsi="黑体" w:cs="仿宋"/>
                <w:color w:val="3E3E3E"/>
                <w:kern w:val="2"/>
                <w:sz w:val="28"/>
                <w:szCs w:val="28"/>
                <w:shd w:val="clear" w:color="auto" w:fill="FFFFFF"/>
              </w:rPr>
            </w:pPr>
            <w:r w:rsidRPr="005C01AA">
              <w:rPr>
                <w:rFonts w:ascii="黑体" w:eastAsia="黑体" w:hAnsi="黑体" w:cs="仿宋" w:hint="eastAsia"/>
                <w:color w:val="3E3E3E"/>
                <w:kern w:val="2"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1795" w:type="dxa"/>
          </w:tcPr>
          <w:p w:rsidR="003B26DA" w:rsidRPr="005C01AA" w:rsidRDefault="0039394B">
            <w:pPr>
              <w:pStyle w:val="a3"/>
              <w:widowControl/>
              <w:spacing w:beforeAutospacing="0" w:afterAutospacing="0" w:line="600" w:lineRule="auto"/>
              <w:ind w:left="560" w:hangingChars="200" w:hanging="560"/>
              <w:jc w:val="center"/>
              <w:rPr>
                <w:rFonts w:ascii="黑体" w:eastAsia="黑体" w:hAnsi="黑体" w:cs="仿宋"/>
                <w:color w:val="3E3E3E"/>
                <w:kern w:val="2"/>
                <w:sz w:val="28"/>
                <w:szCs w:val="28"/>
                <w:shd w:val="clear" w:color="auto" w:fill="FFFFFF"/>
              </w:rPr>
            </w:pPr>
            <w:r w:rsidRPr="005C01AA">
              <w:rPr>
                <w:rFonts w:ascii="黑体" w:eastAsia="黑体" w:hAnsi="黑体" w:cs="仿宋" w:hint="eastAsia"/>
                <w:color w:val="3E3E3E"/>
                <w:kern w:val="2"/>
                <w:sz w:val="28"/>
                <w:szCs w:val="28"/>
                <w:shd w:val="clear" w:color="auto" w:fill="FFFFFF"/>
              </w:rPr>
              <w:t>传真</w:t>
            </w:r>
          </w:p>
        </w:tc>
        <w:tc>
          <w:tcPr>
            <w:tcW w:w="1799" w:type="dxa"/>
          </w:tcPr>
          <w:p w:rsidR="003B26DA" w:rsidRPr="005C01AA" w:rsidRDefault="0039394B">
            <w:pPr>
              <w:pStyle w:val="a3"/>
              <w:widowControl/>
              <w:spacing w:beforeAutospacing="0" w:afterAutospacing="0" w:line="600" w:lineRule="auto"/>
              <w:ind w:left="560" w:hangingChars="200" w:hanging="560"/>
              <w:jc w:val="center"/>
              <w:rPr>
                <w:rFonts w:ascii="黑体" w:eastAsia="黑体" w:hAnsi="黑体" w:cs="仿宋"/>
                <w:color w:val="3E3E3E"/>
                <w:kern w:val="2"/>
                <w:sz w:val="28"/>
                <w:szCs w:val="28"/>
                <w:shd w:val="clear" w:color="auto" w:fill="FFFFFF"/>
              </w:rPr>
            </w:pPr>
            <w:r w:rsidRPr="005C01AA">
              <w:rPr>
                <w:rFonts w:ascii="黑体" w:eastAsia="黑体" w:hAnsi="黑体" w:cs="仿宋" w:hint="eastAsia"/>
                <w:color w:val="3E3E3E"/>
                <w:kern w:val="2"/>
                <w:sz w:val="28"/>
                <w:szCs w:val="28"/>
                <w:shd w:val="clear" w:color="auto" w:fill="FFFFFF"/>
              </w:rPr>
              <w:t>邮箱</w:t>
            </w:r>
          </w:p>
        </w:tc>
      </w:tr>
      <w:tr w:rsidR="003B26DA" w:rsidRPr="005C01AA">
        <w:trPr>
          <w:trHeight w:val="780"/>
        </w:trPr>
        <w:tc>
          <w:tcPr>
            <w:tcW w:w="2182" w:type="dxa"/>
          </w:tcPr>
          <w:p w:rsidR="003B26DA" w:rsidRPr="005C01AA" w:rsidRDefault="003B26DA">
            <w:pPr>
              <w:pStyle w:val="a3"/>
              <w:widowControl/>
              <w:spacing w:beforeAutospacing="0" w:afterAutospacing="0" w:line="360" w:lineRule="auto"/>
              <w:ind w:left="560" w:hangingChars="200" w:hanging="560"/>
              <w:jc w:val="center"/>
              <w:rPr>
                <w:rFonts w:ascii="黑体" w:eastAsia="黑体" w:hAnsi="黑体" w:cs="仿宋"/>
                <w:color w:val="3E3E3E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6" w:type="dxa"/>
          </w:tcPr>
          <w:p w:rsidR="003B26DA" w:rsidRPr="005C01AA" w:rsidRDefault="003B26DA">
            <w:pPr>
              <w:pStyle w:val="a3"/>
              <w:widowControl/>
              <w:spacing w:beforeAutospacing="0" w:afterAutospacing="0" w:line="360" w:lineRule="auto"/>
              <w:ind w:left="560" w:hangingChars="200" w:hanging="560"/>
              <w:jc w:val="center"/>
              <w:rPr>
                <w:rFonts w:ascii="黑体" w:eastAsia="黑体" w:hAnsi="黑体" w:cs="仿宋"/>
                <w:color w:val="3E3E3E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8" w:type="dxa"/>
          </w:tcPr>
          <w:p w:rsidR="003B26DA" w:rsidRPr="005C01AA" w:rsidRDefault="003B26DA">
            <w:pPr>
              <w:pStyle w:val="a3"/>
              <w:widowControl/>
              <w:spacing w:beforeAutospacing="0" w:afterAutospacing="0" w:line="360" w:lineRule="auto"/>
              <w:ind w:left="560" w:hangingChars="200" w:hanging="560"/>
              <w:jc w:val="center"/>
              <w:rPr>
                <w:rFonts w:ascii="黑体" w:eastAsia="黑体" w:hAnsi="黑体" w:cs="仿宋"/>
                <w:color w:val="3E3E3E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5" w:type="dxa"/>
          </w:tcPr>
          <w:p w:rsidR="003B26DA" w:rsidRPr="005C01AA" w:rsidRDefault="003B26DA">
            <w:pPr>
              <w:pStyle w:val="a3"/>
              <w:widowControl/>
              <w:spacing w:beforeAutospacing="0" w:afterAutospacing="0" w:line="360" w:lineRule="auto"/>
              <w:ind w:left="560" w:hangingChars="200" w:hanging="560"/>
              <w:jc w:val="center"/>
              <w:rPr>
                <w:rFonts w:ascii="黑体" w:eastAsia="黑体" w:hAnsi="黑体" w:cs="仿宋"/>
                <w:color w:val="3E3E3E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9" w:type="dxa"/>
          </w:tcPr>
          <w:p w:rsidR="003B26DA" w:rsidRPr="005C01AA" w:rsidRDefault="003B26DA">
            <w:pPr>
              <w:pStyle w:val="a3"/>
              <w:widowControl/>
              <w:spacing w:beforeAutospacing="0" w:afterAutospacing="0" w:line="360" w:lineRule="auto"/>
              <w:ind w:left="560" w:hangingChars="200" w:hanging="560"/>
              <w:jc w:val="center"/>
              <w:rPr>
                <w:rFonts w:ascii="黑体" w:eastAsia="黑体" w:hAnsi="黑体" w:cs="仿宋"/>
                <w:color w:val="3E3E3E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3B26DA" w:rsidRPr="005C01AA">
        <w:trPr>
          <w:trHeight w:val="811"/>
        </w:trPr>
        <w:tc>
          <w:tcPr>
            <w:tcW w:w="2182" w:type="dxa"/>
          </w:tcPr>
          <w:p w:rsidR="003B26DA" w:rsidRPr="005C01AA" w:rsidRDefault="003B26DA">
            <w:pPr>
              <w:pStyle w:val="a3"/>
              <w:widowControl/>
              <w:spacing w:beforeAutospacing="0" w:afterAutospacing="0" w:line="360" w:lineRule="auto"/>
              <w:ind w:left="560" w:hangingChars="200" w:hanging="560"/>
              <w:jc w:val="center"/>
              <w:rPr>
                <w:rFonts w:ascii="黑体" w:eastAsia="黑体" w:hAnsi="黑体" w:cs="仿宋"/>
                <w:color w:val="3E3E3E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6" w:type="dxa"/>
          </w:tcPr>
          <w:p w:rsidR="003B26DA" w:rsidRPr="005C01AA" w:rsidRDefault="003B26DA">
            <w:pPr>
              <w:pStyle w:val="a3"/>
              <w:widowControl/>
              <w:spacing w:beforeAutospacing="0" w:afterAutospacing="0" w:line="360" w:lineRule="auto"/>
              <w:ind w:left="560" w:hangingChars="200" w:hanging="560"/>
              <w:jc w:val="center"/>
              <w:rPr>
                <w:rFonts w:ascii="黑体" w:eastAsia="黑体" w:hAnsi="黑体" w:cs="仿宋"/>
                <w:color w:val="3E3E3E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8" w:type="dxa"/>
          </w:tcPr>
          <w:p w:rsidR="003B26DA" w:rsidRPr="005C01AA" w:rsidRDefault="003B26DA">
            <w:pPr>
              <w:pStyle w:val="a3"/>
              <w:widowControl/>
              <w:spacing w:beforeAutospacing="0" w:afterAutospacing="0" w:line="360" w:lineRule="auto"/>
              <w:ind w:left="560" w:hangingChars="200" w:hanging="560"/>
              <w:jc w:val="center"/>
              <w:rPr>
                <w:rFonts w:ascii="黑体" w:eastAsia="黑体" w:hAnsi="黑体" w:cs="仿宋"/>
                <w:color w:val="3E3E3E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5" w:type="dxa"/>
          </w:tcPr>
          <w:p w:rsidR="003B26DA" w:rsidRPr="005C01AA" w:rsidRDefault="003B26DA">
            <w:pPr>
              <w:pStyle w:val="a3"/>
              <w:widowControl/>
              <w:spacing w:beforeAutospacing="0" w:afterAutospacing="0" w:line="360" w:lineRule="auto"/>
              <w:ind w:left="560" w:hangingChars="200" w:hanging="560"/>
              <w:jc w:val="center"/>
              <w:rPr>
                <w:rFonts w:ascii="黑体" w:eastAsia="黑体" w:hAnsi="黑体" w:cs="仿宋"/>
                <w:color w:val="3E3E3E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9" w:type="dxa"/>
          </w:tcPr>
          <w:p w:rsidR="003B26DA" w:rsidRPr="005C01AA" w:rsidRDefault="003B26DA">
            <w:pPr>
              <w:pStyle w:val="a3"/>
              <w:widowControl/>
              <w:spacing w:beforeAutospacing="0" w:afterAutospacing="0" w:line="360" w:lineRule="auto"/>
              <w:ind w:left="560" w:hangingChars="200" w:hanging="560"/>
              <w:jc w:val="center"/>
              <w:rPr>
                <w:rFonts w:ascii="黑体" w:eastAsia="黑体" w:hAnsi="黑体" w:cs="仿宋"/>
                <w:color w:val="3E3E3E"/>
                <w:kern w:val="2"/>
                <w:sz w:val="28"/>
                <w:szCs w:val="28"/>
                <w:shd w:val="clear" w:color="auto" w:fill="FFFFFF"/>
              </w:rPr>
            </w:pPr>
          </w:p>
        </w:tc>
      </w:tr>
    </w:tbl>
    <w:p w:rsidR="003B26DA" w:rsidRPr="005C01AA" w:rsidRDefault="0039394B" w:rsidP="008A4627">
      <w:pPr>
        <w:pStyle w:val="a3"/>
        <w:widowControl/>
        <w:shd w:val="clear" w:color="auto" w:fill="FFFFFF"/>
        <w:spacing w:beforeAutospacing="0" w:afterAutospacing="0" w:line="384" w:lineRule="atLeast"/>
        <w:ind w:firstLineChars="400" w:firstLine="1124"/>
        <w:rPr>
          <w:rFonts w:ascii="黑体" w:eastAsia="黑体" w:hAnsi="黑体" w:cs="仿宋"/>
          <w:b/>
          <w:bCs/>
          <w:color w:val="3E3E3E"/>
          <w:kern w:val="2"/>
          <w:sz w:val="28"/>
          <w:szCs w:val="28"/>
          <w:shd w:val="clear" w:color="auto" w:fill="FFFFFF"/>
        </w:rPr>
      </w:pPr>
      <w:r w:rsidRPr="005C01AA">
        <w:rPr>
          <w:rFonts w:ascii="黑体" w:eastAsia="黑体" w:hAnsi="黑体" w:cs="仿宋" w:hint="eastAsia"/>
          <w:b/>
          <w:bCs/>
          <w:color w:val="3E3E3E"/>
          <w:kern w:val="2"/>
          <w:sz w:val="28"/>
          <w:szCs w:val="28"/>
          <w:shd w:val="clear" w:color="auto" w:fill="FFFFFF"/>
        </w:rPr>
        <w:t>请于</w:t>
      </w:r>
      <w:r w:rsidRPr="005C01AA">
        <w:rPr>
          <w:rFonts w:ascii="黑体" w:eastAsia="黑体" w:hAnsi="黑体" w:cs="仿宋"/>
          <w:b/>
          <w:bCs/>
          <w:color w:val="3E3E3E"/>
          <w:kern w:val="2"/>
          <w:sz w:val="28"/>
          <w:szCs w:val="28"/>
          <w:shd w:val="clear" w:color="auto" w:fill="FFFFFF"/>
        </w:rPr>
        <w:t>201</w:t>
      </w:r>
      <w:r w:rsidRPr="005C01AA">
        <w:rPr>
          <w:rFonts w:ascii="黑体" w:eastAsia="黑体" w:hAnsi="黑体" w:cs="仿宋" w:hint="eastAsia"/>
          <w:b/>
          <w:bCs/>
          <w:color w:val="3E3E3E"/>
          <w:kern w:val="2"/>
          <w:sz w:val="28"/>
          <w:szCs w:val="28"/>
          <w:shd w:val="clear" w:color="auto" w:fill="FFFFFF"/>
        </w:rPr>
        <w:t>6年11月20日前将回执传真或电邮给秘书处</w:t>
      </w:r>
      <w:r w:rsidR="008A4627" w:rsidRPr="005C01AA">
        <w:rPr>
          <w:rFonts w:ascii="黑体" w:eastAsia="黑体" w:hAnsi="黑体" w:cs="仿宋" w:hint="eastAsia"/>
          <w:b/>
          <w:bCs/>
          <w:color w:val="3E3E3E"/>
          <w:kern w:val="2"/>
          <w:sz w:val="28"/>
          <w:szCs w:val="28"/>
          <w:shd w:val="clear" w:color="auto" w:fill="FFFFFF"/>
        </w:rPr>
        <w:t>。</w:t>
      </w:r>
    </w:p>
    <w:p w:rsidR="003B26DA" w:rsidRPr="005C01AA" w:rsidRDefault="0039394B">
      <w:pPr>
        <w:pStyle w:val="a3"/>
        <w:widowControl/>
        <w:shd w:val="clear" w:color="auto" w:fill="FFFFFF"/>
        <w:spacing w:beforeAutospacing="0" w:afterAutospacing="0" w:line="384" w:lineRule="atLeast"/>
        <w:ind w:firstLineChars="200" w:firstLine="562"/>
        <w:jc w:val="both"/>
        <w:rPr>
          <w:rFonts w:ascii="黑体" w:eastAsia="黑体" w:hAnsi="黑体" w:cs="仿宋"/>
          <w:b/>
          <w:bCs/>
          <w:color w:val="3E3E3E"/>
          <w:kern w:val="2"/>
          <w:sz w:val="28"/>
          <w:szCs w:val="28"/>
          <w:shd w:val="clear" w:color="auto" w:fill="FFFFFF"/>
        </w:rPr>
      </w:pPr>
      <w:r w:rsidRPr="005C01AA">
        <w:rPr>
          <w:rFonts w:ascii="黑体" w:eastAsia="黑体" w:hAnsi="黑体" w:cs="仿宋" w:hint="eastAsia"/>
          <w:b/>
          <w:bCs/>
          <w:color w:val="3E3E3E"/>
          <w:kern w:val="2"/>
          <w:sz w:val="28"/>
          <w:szCs w:val="28"/>
          <w:shd w:val="clear" w:color="auto" w:fill="FFFFFF"/>
        </w:rPr>
        <w:t>五、联系方式</w:t>
      </w:r>
    </w:p>
    <w:p w:rsidR="003B26DA" w:rsidRPr="005C01AA" w:rsidRDefault="0039394B">
      <w:pPr>
        <w:ind w:firstLineChars="200" w:firstLine="560"/>
        <w:rPr>
          <w:rFonts w:ascii="黑体" w:eastAsia="黑体" w:hAnsi="黑体" w:cs="仿宋"/>
          <w:color w:val="3E3E3E"/>
          <w:sz w:val="28"/>
          <w:szCs w:val="28"/>
          <w:shd w:val="clear" w:color="auto" w:fill="FFFFFF"/>
        </w:rPr>
      </w:pPr>
      <w:r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 xml:space="preserve"> 联系人：陈竹、张翠梅、雷桦</w:t>
      </w:r>
      <w:r w:rsidR="008A4627"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、吕永松</w:t>
      </w:r>
    </w:p>
    <w:p w:rsidR="003B26DA" w:rsidRPr="005C01AA" w:rsidRDefault="0039394B">
      <w:pPr>
        <w:ind w:firstLineChars="200" w:firstLine="560"/>
        <w:rPr>
          <w:rFonts w:ascii="黑体" w:eastAsia="黑体" w:hAnsi="黑体" w:cs="仿宋"/>
          <w:color w:val="3E3E3E"/>
          <w:sz w:val="28"/>
          <w:szCs w:val="28"/>
          <w:shd w:val="clear" w:color="auto" w:fill="FFFFFF"/>
        </w:rPr>
      </w:pPr>
      <w:r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 xml:space="preserve"> 电  话：020-81360396；           传  真：</w:t>
      </w:r>
      <w:r w:rsidRPr="005C01AA">
        <w:rPr>
          <w:rFonts w:ascii="黑体" w:eastAsia="黑体" w:hAnsi="黑体" w:cs="仿宋"/>
          <w:color w:val="3E3E3E"/>
          <w:sz w:val="28"/>
          <w:szCs w:val="28"/>
          <w:shd w:val="clear" w:color="auto" w:fill="FFFFFF"/>
        </w:rPr>
        <w:t>020-81365179</w:t>
      </w:r>
      <w:r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；</w:t>
      </w:r>
    </w:p>
    <w:p w:rsidR="008A4627" w:rsidRPr="005C01AA" w:rsidRDefault="002D1832" w:rsidP="008A4627">
      <w:pPr>
        <w:ind w:firstLineChars="200" w:firstLine="560"/>
        <w:rPr>
          <w:rFonts w:ascii="黑体" w:eastAsia="黑体" w:hAnsi="黑体" w:cs="仿宋"/>
          <w:color w:val="3E3E3E"/>
          <w:sz w:val="28"/>
          <w:szCs w:val="28"/>
          <w:shd w:val="clear" w:color="auto" w:fill="FFFFFF"/>
        </w:rPr>
      </w:pPr>
      <w:r w:rsidRPr="005C01AA">
        <w:rPr>
          <w:rFonts w:ascii="黑体" w:eastAsia="黑体" w:hAnsi="黑体" w:cs="仿宋" w:hint="eastAsia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4D763ED" wp14:editId="76214B7E">
            <wp:simplePos x="0" y="0"/>
            <wp:positionH relativeFrom="column">
              <wp:posOffset>3648710</wp:posOffset>
            </wp:positionH>
            <wp:positionV relativeFrom="paragraph">
              <wp:posOffset>136525</wp:posOffset>
            </wp:positionV>
            <wp:extent cx="1440180" cy="1440180"/>
            <wp:effectExtent l="0" t="0" r="7620" b="7620"/>
            <wp:wrapNone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94B"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 xml:space="preserve"> </w:t>
      </w:r>
      <w:proofErr w:type="gramStart"/>
      <w:r w:rsidR="0039394B"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邮</w:t>
      </w:r>
      <w:proofErr w:type="gramEnd"/>
      <w:r w:rsidR="0039394B" w:rsidRPr="005C01AA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 xml:space="preserve">  箱：</w:t>
      </w:r>
      <w:hyperlink r:id="rId9" w:history="1">
        <w:r w:rsidR="0039394B" w:rsidRPr="005C01AA">
          <w:rPr>
            <w:rFonts w:ascii="黑体" w:eastAsia="黑体" w:hAnsi="黑体" w:cs="仿宋"/>
            <w:color w:val="3E3E3E"/>
            <w:sz w:val="28"/>
            <w:szCs w:val="28"/>
            <w:shd w:val="clear" w:color="auto" w:fill="FFFFFF"/>
          </w:rPr>
          <w:t>gdpaper.msc@163.com</w:t>
        </w:r>
      </w:hyperlink>
    </w:p>
    <w:p w:rsidR="003B26DA" w:rsidRPr="005C01AA" w:rsidRDefault="0039394B" w:rsidP="008A4627">
      <w:pPr>
        <w:ind w:left="562" w:hangingChars="200" w:hanging="562"/>
        <w:rPr>
          <w:rFonts w:ascii="黑体" w:eastAsia="黑体" w:hAnsi="黑体" w:cs="仿宋"/>
          <w:b/>
          <w:bCs/>
          <w:color w:val="3E3E3E"/>
          <w:sz w:val="28"/>
          <w:szCs w:val="28"/>
          <w:shd w:val="clear" w:color="auto" w:fill="FFFFFF"/>
        </w:rPr>
      </w:pPr>
      <w:r w:rsidRPr="005C01AA">
        <w:rPr>
          <w:rFonts w:ascii="黑体" w:eastAsia="黑体" w:hAnsi="黑体" w:cs="仿宋" w:hint="eastAsia"/>
          <w:b/>
          <w:bCs/>
          <w:color w:val="3E3E3E"/>
          <w:sz w:val="28"/>
          <w:szCs w:val="28"/>
          <w:shd w:val="clear" w:color="auto" w:fill="FFFFFF"/>
        </w:rPr>
        <w:t>附：碧</w:t>
      </w:r>
      <w:proofErr w:type="gramStart"/>
      <w:r w:rsidRPr="005C01AA">
        <w:rPr>
          <w:rFonts w:ascii="黑体" w:eastAsia="黑体" w:hAnsi="黑体" w:cs="仿宋" w:hint="eastAsia"/>
          <w:b/>
          <w:bCs/>
          <w:color w:val="3E3E3E"/>
          <w:sz w:val="28"/>
          <w:szCs w:val="28"/>
          <w:shd w:val="clear" w:color="auto" w:fill="FFFFFF"/>
        </w:rPr>
        <w:t>桂园</w:t>
      </w:r>
      <w:proofErr w:type="gramEnd"/>
      <w:r w:rsidRPr="005C01AA">
        <w:rPr>
          <w:rFonts w:ascii="黑体" w:eastAsia="黑体" w:hAnsi="黑体" w:cs="仿宋" w:hint="eastAsia"/>
          <w:b/>
          <w:bCs/>
          <w:color w:val="3E3E3E"/>
          <w:sz w:val="28"/>
          <w:szCs w:val="28"/>
          <w:shd w:val="clear" w:color="auto" w:fill="FFFFFF"/>
        </w:rPr>
        <w:t>凤凰酒店交通示意图</w:t>
      </w:r>
    </w:p>
    <w:p w:rsidR="003B26DA" w:rsidRPr="005C01AA" w:rsidRDefault="0039394B">
      <w:pPr>
        <w:spacing w:line="360" w:lineRule="auto"/>
        <w:ind w:left="560" w:hangingChars="200" w:hanging="560"/>
        <w:jc w:val="right"/>
        <w:rPr>
          <w:rFonts w:ascii="黑体" w:eastAsia="黑体" w:hAnsi="黑体" w:cs="仿宋"/>
          <w:sz w:val="28"/>
          <w:szCs w:val="28"/>
        </w:rPr>
      </w:pPr>
      <w:r w:rsidRPr="005C01AA">
        <w:rPr>
          <w:rFonts w:ascii="黑体" w:eastAsia="黑体" w:hAnsi="黑体" w:cs="仿宋" w:hint="eastAsia"/>
          <w:sz w:val="28"/>
          <w:szCs w:val="28"/>
        </w:rPr>
        <w:t>广东省造纸行业协会</w:t>
      </w:r>
    </w:p>
    <w:p w:rsidR="003B26DA" w:rsidRPr="005C01AA" w:rsidRDefault="0039394B">
      <w:pPr>
        <w:spacing w:line="360" w:lineRule="auto"/>
        <w:jc w:val="right"/>
        <w:rPr>
          <w:rFonts w:ascii="黑体" w:eastAsia="黑体" w:hAnsi="黑体" w:cs="仿宋"/>
          <w:sz w:val="28"/>
          <w:szCs w:val="28"/>
        </w:rPr>
      </w:pPr>
      <w:r w:rsidRPr="005C01AA">
        <w:rPr>
          <w:rFonts w:ascii="黑体" w:eastAsia="黑体" w:hAnsi="黑体" w:cs="仿宋" w:hint="eastAsia"/>
          <w:sz w:val="28"/>
          <w:szCs w:val="28"/>
        </w:rPr>
        <w:t>2016年10月18日</w:t>
      </w:r>
    </w:p>
    <w:p w:rsidR="002D1832" w:rsidRDefault="002D1832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rPr>
          <w:rFonts w:ascii="黑体" w:eastAsia="黑体" w:hAnsi="黑体" w:cs="仿宋"/>
          <w:b/>
          <w:bCs/>
          <w:color w:val="3E3E3E"/>
          <w:sz w:val="28"/>
          <w:szCs w:val="28"/>
          <w:shd w:val="clear" w:color="auto" w:fill="FFFFFF"/>
        </w:rPr>
      </w:pPr>
    </w:p>
    <w:p w:rsidR="003B26DA" w:rsidRPr="005C01AA" w:rsidRDefault="0039394B">
      <w:pPr>
        <w:pStyle w:val="a3"/>
        <w:widowControl/>
        <w:shd w:val="clear" w:color="auto" w:fill="FFFFFF"/>
        <w:adjustRightInd w:val="0"/>
        <w:spacing w:beforeAutospacing="0" w:afterAutospacing="0" w:line="360" w:lineRule="auto"/>
        <w:rPr>
          <w:rFonts w:ascii="黑体" w:eastAsia="黑体" w:hAnsi="黑体" w:cs="仿宋"/>
          <w:b/>
          <w:bCs/>
          <w:color w:val="3E3E3E"/>
          <w:sz w:val="28"/>
          <w:szCs w:val="28"/>
          <w:shd w:val="clear" w:color="auto" w:fill="FFFFFF"/>
        </w:rPr>
      </w:pPr>
      <w:r w:rsidRPr="005C01AA">
        <w:rPr>
          <w:rFonts w:ascii="黑体" w:eastAsia="黑体" w:hAnsi="黑体" w:cs="仿宋" w:hint="eastAsia"/>
          <w:b/>
          <w:bCs/>
          <w:color w:val="3E3E3E"/>
          <w:sz w:val="28"/>
          <w:szCs w:val="28"/>
          <w:shd w:val="clear" w:color="auto" w:fill="FFFFFF"/>
        </w:rPr>
        <w:lastRenderedPageBreak/>
        <w:t>附：碧</w:t>
      </w:r>
      <w:proofErr w:type="gramStart"/>
      <w:r w:rsidRPr="005C01AA">
        <w:rPr>
          <w:rFonts w:ascii="黑体" w:eastAsia="黑体" w:hAnsi="黑体" w:cs="仿宋" w:hint="eastAsia"/>
          <w:b/>
          <w:bCs/>
          <w:color w:val="3E3E3E"/>
          <w:sz w:val="28"/>
          <w:szCs w:val="28"/>
          <w:shd w:val="clear" w:color="auto" w:fill="FFFFFF"/>
        </w:rPr>
        <w:t>桂园</w:t>
      </w:r>
      <w:proofErr w:type="gramEnd"/>
      <w:r w:rsidRPr="005C01AA">
        <w:rPr>
          <w:rFonts w:ascii="黑体" w:eastAsia="黑体" w:hAnsi="黑体" w:cs="仿宋" w:hint="eastAsia"/>
          <w:b/>
          <w:bCs/>
          <w:color w:val="3E3E3E"/>
          <w:sz w:val="28"/>
          <w:szCs w:val="28"/>
          <w:shd w:val="clear" w:color="auto" w:fill="FFFFFF"/>
        </w:rPr>
        <w:t>凤凰酒店交通示意图</w:t>
      </w:r>
    </w:p>
    <w:p w:rsidR="003B26DA" w:rsidRPr="005C01AA" w:rsidRDefault="0039394B">
      <w:pPr>
        <w:pStyle w:val="a3"/>
        <w:widowControl/>
        <w:shd w:val="clear" w:color="auto" w:fill="FFFFFF"/>
        <w:spacing w:beforeAutospacing="0" w:afterAutospacing="0" w:line="360" w:lineRule="auto"/>
        <w:jc w:val="center"/>
        <w:rPr>
          <w:rFonts w:ascii="黑体" w:eastAsia="黑体" w:hAnsi="黑体" w:cs="仿宋"/>
          <w:color w:val="3E3E3E"/>
          <w:sz w:val="28"/>
          <w:szCs w:val="28"/>
          <w:shd w:val="clear" w:color="auto" w:fill="FFFFFF"/>
        </w:rPr>
      </w:pPr>
      <w:r w:rsidRPr="005C01AA">
        <w:rPr>
          <w:rFonts w:ascii="黑体" w:eastAsia="黑体" w:hAnsi="黑体" w:cs="仿宋" w:hint="eastAsia"/>
          <w:noProof/>
          <w:color w:val="3E3E3E"/>
          <w:sz w:val="28"/>
          <w:szCs w:val="28"/>
          <w:shd w:val="clear" w:color="auto" w:fill="FFFFFF"/>
        </w:rPr>
        <w:drawing>
          <wp:inline distT="0" distB="0" distL="114300" distR="114300">
            <wp:extent cx="4547235" cy="5007610"/>
            <wp:effectExtent l="0" t="0" r="5715" b="2540"/>
            <wp:docPr id="2" name="图片 1" descr="高明碧桂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高明碧桂园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7235" cy="5007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B26DA" w:rsidRPr="00850E5E" w:rsidRDefault="0039394B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黑体" w:eastAsia="黑体" w:hAnsi="黑体" w:cs="仿宋"/>
          <w:color w:val="3E3E3E"/>
          <w:sz w:val="28"/>
          <w:szCs w:val="28"/>
          <w:shd w:val="clear" w:color="auto" w:fill="FFFFFF"/>
        </w:rPr>
      </w:pPr>
      <w:r w:rsidRPr="00850E5E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参考信息：</w:t>
      </w:r>
    </w:p>
    <w:p w:rsidR="003B26DA" w:rsidRPr="00850E5E" w:rsidRDefault="0039394B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黑体" w:eastAsia="黑体" w:hAnsi="黑体" w:cs="仿宋"/>
          <w:color w:val="3E3E3E"/>
          <w:sz w:val="28"/>
          <w:szCs w:val="28"/>
          <w:shd w:val="clear" w:color="auto" w:fill="FFFFFF"/>
        </w:rPr>
      </w:pPr>
      <w:r w:rsidRPr="00850E5E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1、自驾车的可走广明高速（S5），至</w:t>
      </w:r>
      <w:proofErr w:type="gramStart"/>
      <w:r w:rsidRPr="00850E5E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荷城出口</w:t>
      </w:r>
      <w:proofErr w:type="gramEnd"/>
      <w:r w:rsidRPr="00850E5E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驶出，走荷富路（约8公里），直行至中山路（约500米），右转至沧江路（约4公里），左转至碧桂路（约1.5公里）即到。</w:t>
      </w:r>
      <w:bookmarkStart w:id="0" w:name="_GoBack"/>
      <w:bookmarkEnd w:id="0"/>
    </w:p>
    <w:p w:rsidR="003B26DA" w:rsidRPr="00850E5E" w:rsidRDefault="0039394B" w:rsidP="00850E5E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黑体" w:eastAsia="黑体" w:hAnsi="黑体" w:cs="仿宋"/>
          <w:color w:val="3E3E3E"/>
          <w:sz w:val="28"/>
          <w:szCs w:val="28"/>
          <w:shd w:val="clear" w:color="auto" w:fill="FFFFFF"/>
        </w:rPr>
      </w:pPr>
      <w:r w:rsidRPr="00850E5E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2、</w:t>
      </w:r>
      <w:r w:rsidR="00850E5E" w:rsidRPr="00850E5E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统一乘坐协会组织的大巴车，可于</w:t>
      </w:r>
      <w:r w:rsidR="00850E5E" w:rsidRPr="00850E5E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14：00-14：30</w:t>
      </w:r>
      <w:r w:rsidR="00850E5E" w:rsidRPr="00850E5E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到达</w:t>
      </w:r>
      <w:r w:rsidR="00850E5E" w:rsidRPr="00850E5E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广州国际服装展贸中心（地铁越秀公园C出口往前50米）</w:t>
      </w:r>
      <w:r w:rsidR="00850E5E" w:rsidRPr="00850E5E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一同坐车前往</w:t>
      </w:r>
      <w:r w:rsidR="00850E5E" w:rsidRPr="00850E5E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，请需要乘车的代表在回执中备注并留手机号码，以便发布乘车信息</w:t>
      </w:r>
      <w:r w:rsidR="00850E5E" w:rsidRPr="00850E5E">
        <w:rPr>
          <w:rFonts w:ascii="黑体" w:eastAsia="黑体" w:hAnsi="黑体" w:cs="仿宋" w:hint="eastAsia"/>
          <w:color w:val="3E3E3E"/>
          <w:sz w:val="28"/>
          <w:szCs w:val="28"/>
          <w:shd w:val="clear" w:color="auto" w:fill="FFFFFF"/>
        </w:rPr>
        <w:t>。</w:t>
      </w:r>
    </w:p>
    <w:p w:rsidR="003B26DA" w:rsidRPr="00850E5E" w:rsidRDefault="003B26DA" w:rsidP="00850E5E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黑体" w:eastAsia="黑体" w:hAnsi="黑体" w:cs="仿宋"/>
          <w:color w:val="3E3E3E"/>
          <w:shd w:val="clear" w:color="auto" w:fill="FFFFFF"/>
        </w:rPr>
      </w:pPr>
    </w:p>
    <w:sectPr w:rsidR="003B26DA" w:rsidRPr="00850E5E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7C2" w:rsidRDefault="007E27C2" w:rsidP="00E5327E">
      <w:r>
        <w:separator/>
      </w:r>
    </w:p>
  </w:endnote>
  <w:endnote w:type="continuationSeparator" w:id="0">
    <w:p w:rsidR="007E27C2" w:rsidRDefault="007E27C2" w:rsidP="00E5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952798"/>
      <w:docPartObj>
        <w:docPartGallery w:val="Page Numbers (Bottom of Page)"/>
        <w:docPartUnique/>
      </w:docPartObj>
    </w:sdtPr>
    <w:sdtContent>
      <w:p w:rsidR="00850E5E" w:rsidRDefault="00850E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50E5E">
          <w:rPr>
            <w:noProof/>
            <w:lang w:val="zh-CN"/>
          </w:rPr>
          <w:t>2</w:t>
        </w:r>
        <w:r>
          <w:fldChar w:fldCharType="end"/>
        </w:r>
      </w:p>
    </w:sdtContent>
  </w:sdt>
  <w:p w:rsidR="00850E5E" w:rsidRDefault="00850E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7C2" w:rsidRDefault="007E27C2" w:rsidP="00E5327E">
      <w:r>
        <w:separator/>
      </w:r>
    </w:p>
  </w:footnote>
  <w:footnote w:type="continuationSeparator" w:id="0">
    <w:p w:rsidR="007E27C2" w:rsidRDefault="007E27C2" w:rsidP="00E5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585B7"/>
    <w:multiLevelType w:val="singleLevel"/>
    <w:tmpl w:val="580585B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A321F"/>
    <w:rsid w:val="000A7FD3"/>
    <w:rsid w:val="00174169"/>
    <w:rsid w:val="002D1832"/>
    <w:rsid w:val="0039394B"/>
    <w:rsid w:val="003B26DA"/>
    <w:rsid w:val="005C01AA"/>
    <w:rsid w:val="0068048D"/>
    <w:rsid w:val="007E27C2"/>
    <w:rsid w:val="00850E5E"/>
    <w:rsid w:val="00896ECC"/>
    <w:rsid w:val="008A4627"/>
    <w:rsid w:val="00A828A9"/>
    <w:rsid w:val="00E5327E"/>
    <w:rsid w:val="00F33DAC"/>
    <w:rsid w:val="03CE0442"/>
    <w:rsid w:val="0933144E"/>
    <w:rsid w:val="12584D3C"/>
    <w:rsid w:val="178E19E0"/>
    <w:rsid w:val="2285616C"/>
    <w:rsid w:val="29A079EF"/>
    <w:rsid w:val="3B613FC8"/>
    <w:rsid w:val="4C823ACE"/>
    <w:rsid w:val="53AC44A6"/>
    <w:rsid w:val="55E97EFA"/>
    <w:rsid w:val="5B41749B"/>
    <w:rsid w:val="63350605"/>
    <w:rsid w:val="657A321F"/>
    <w:rsid w:val="6E947DEA"/>
    <w:rsid w:val="7200062C"/>
    <w:rsid w:val="7710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36D55C7-AF4D-48BD-A6F6-832A74E5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E5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532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E5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532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gdpaper.msc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 chen</cp:lastModifiedBy>
  <cp:revision>12</cp:revision>
  <dcterms:created xsi:type="dcterms:W3CDTF">2016-10-14T02:24:00Z</dcterms:created>
  <dcterms:modified xsi:type="dcterms:W3CDTF">2016-10-18T07:06:00Z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